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13EF7" w14:textId="77777777" w:rsidR="005E3B0E" w:rsidRPr="0077723B" w:rsidRDefault="005E3B0E" w:rsidP="0077723B">
      <w:pPr>
        <w:pStyle w:val="Default"/>
        <w:jc w:val="center"/>
        <w:rPr>
          <w:sz w:val="28"/>
          <w:szCs w:val="28"/>
        </w:rPr>
      </w:pPr>
      <w:r w:rsidRPr="0077723B">
        <w:rPr>
          <w:sz w:val="28"/>
          <w:szCs w:val="28"/>
        </w:rPr>
        <w:t xml:space="preserve">Title: </w:t>
      </w:r>
      <w:r w:rsidRPr="0077723B">
        <w:rPr>
          <w:b/>
          <w:sz w:val="28"/>
          <w:szCs w:val="28"/>
        </w:rPr>
        <w:t>THE TITLE OF THE MANUSCR</w:t>
      </w:r>
      <w:r w:rsidR="00B038A5" w:rsidRPr="0077723B">
        <w:rPr>
          <w:b/>
          <w:sz w:val="28"/>
          <w:szCs w:val="28"/>
        </w:rPr>
        <w:t>I</w:t>
      </w:r>
      <w:r w:rsidR="00040FFE">
        <w:rPr>
          <w:b/>
          <w:sz w:val="28"/>
          <w:szCs w:val="28"/>
        </w:rPr>
        <w:t>PT MUST BE WRITTEN IN F</w:t>
      </w:r>
      <w:r w:rsidRPr="0077723B">
        <w:rPr>
          <w:b/>
          <w:sz w:val="28"/>
          <w:szCs w:val="28"/>
        </w:rPr>
        <w:t xml:space="preserve">ONT SIZE 14, IN UPPER CASE AND MUST BE CENTRED. IT SHOULD BE CONCISE AND INFORMATIVE. THE TITLE MUST </w:t>
      </w:r>
      <w:r w:rsidR="00040FFE">
        <w:rPr>
          <w:b/>
          <w:sz w:val="28"/>
          <w:szCs w:val="28"/>
        </w:rPr>
        <w:t>NOT</w:t>
      </w:r>
      <w:r w:rsidRPr="0077723B">
        <w:rPr>
          <w:b/>
          <w:sz w:val="28"/>
          <w:szCs w:val="28"/>
        </w:rPr>
        <w:t xml:space="preserve"> EXCEED 12 WORDS</w:t>
      </w:r>
    </w:p>
    <w:p w14:paraId="357947EC" w14:textId="77777777" w:rsidR="005E3B0E" w:rsidRPr="00040FFE" w:rsidRDefault="005E3B0E" w:rsidP="0077723B">
      <w:pPr>
        <w:pStyle w:val="Default"/>
        <w:jc w:val="center"/>
        <w:rPr>
          <w:rStyle w:val="Emphasis"/>
          <w:i w:val="0"/>
          <w:color w:val="111111"/>
          <w:sz w:val="28"/>
          <w:szCs w:val="28"/>
          <w:shd w:val="clear" w:color="auto" w:fill="FBFBF3"/>
        </w:rPr>
      </w:pPr>
    </w:p>
    <w:p w14:paraId="08C8F970" w14:textId="77777777" w:rsidR="0099256F" w:rsidRDefault="00B038A5" w:rsidP="0077723B">
      <w:pPr>
        <w:jc w:val="center"/>
        <w:rPr>
          <w:sz w:val="20"/>
          <w:szCs w:val="20"/>
        </w:rPr>
      </w:pPr>
      <w:r w:rsidRPr="0077723B">
        <w:rPr>
          <w:sz w:val="20"/>
          <w:szCs w:val="20"/>
        </w:rPr>
        <w:t xml:space="preserve">The name(s) of the author(s) should be typed in font size 10. </w:t>
      </w:r>
    </w:p>
    <w:p w14:paraId="2115E2DB" w14:textId="77777777" w:rsidR="00D4461D" w:rsidRPr="00D4461D" w:rsidRDefault="00040FFE" w:rsidP="00E316DF">
      <w:pPr>
        <w:jc w:val="center"/>
        <w:rPr>
          <w:sz w:val="20"/>
          <w:szCs w:val="20"/>
        </w:rPr>
      </w:pPr>
      <w:r w:rsidRPr="00D4461D">
        <w:rPr>
          <w:sz w:val="20"/>
          <w:szCs w:val="20"/>
        </w:rPr>
        <w:t xml:space="preserve">The titles, affiliations, ORCID </w:t>
      </w:r>
      <w:r w:rsidR="00E316DF" w:rsidRPr="00D4461D">
        <w:rPr>
          <w:sz w:val="20"/>
          <w:szCs w:val="20"/>
        </w:rPr>
        <w:t>number(s),</w:t>
      </w:r>
      <w:r w:rsidRPr="00D4461D">
        <w:rPr>
          <w:sz w:val="20"/>
          <w:szCs w:val="20"/>
        </w:rPr>
        <w:t xml:space="preserve"> </w:t>
      </w:r>
      <w:r w:rsidR="00955E68" w:rsidRPr="00D4461D">
        <w:rPr>
          <w:sz w:val="20"/>
          <w:szCs w:val="20"/>
        </w:rPr>
        <w:t xml:space="preserve">the e-mail address(s) </w:t>
      </w:r>
      <w:r w:rsidR="00B038A5" w:rsidRPr="00D4461D">
        <w:rPr>
          <w:sz w:val="20"/>
          <w:szCs w:val="20"/>
        </w:rPr>
        <w:t>should be placed below the name(s) of the author(s)</w:t>
      </w:r>
      <w:r w:rsidR="00D4461D" w:rsidRPr="00D4461D">
        <w:rPr>
          <w:sz w:val="20"/>
          <w:szCs w:val="20"/>
        </w:rPr>
        <w:t>.</w:t>
      </w:r>
    </w:p>
    <w:p w14:paraId="5FACA2A1" w14:textId="77777777" w:rsidR="00B038A5" w:rsidRPr="00D4461D" w:rsidRDefault="00D4461D" w:rsidP="00E316DF">
      <w:pPr>
        <w:jc w:val="center"/>
        <w:rPr>
          <w:sz w:val="20"/>
          <w:szCs w:val="20"/>
        </w:rPr>
      </w:pPr>
      <w:r w:rsidRPr="00D4461D">
        <w:rPr>
          <w:sz w:val="20"/>
          <w:szCs w:val="20"/>
        </w:rPr>
        <w:t>For anonymity, these information should not be entered at the submission and review period, but should be entered after t</w:t>
      </w:r>
      <w:r>
        <w:rPr>
          <w:sz w:val="20"/>
          <w:szCs w:val="20"/>
        </w:rPr>
        <w:t>he acceptance of the manuscript.</w:t>
      </w:r>
    </w:p>
    <w:p w14:paraId="7CE7E7BB" w14:textId="77777777" w:rsidR="00955E68" w:rsidRPr="0077723B" w:rsidRDefault="00955E68" w:rsidP="0077723B">
      <w:pPr>
        <w:jc w:val="center"/>
        <w:rPr>
          <w:sz w:val="22"/>
          <w:szCs w:val="22"/>
        </w:rPr>
      </w:pPr>
    </w:p>
    <w:p w14:paraId="67B1EAB1" w14:textId="77777777" w:rsidR="00986C07" w:rsidRPr="0077723B" w:rsidRDefault="00986C07" w:rsidP="0077723B">
      <w:pPr>
        <w:pStyle w:val="Default"/>
        <w:jc w:val="center"/>
        <w:rPr>
          <w:sz w:val="22"/>
          <w:szCs w:val="22"/>
          <w:u w:val="single"/>
        </w:rPr>
      </w:pPr>
      <w:r w:rsidRPr="0077723B">
        <w:rPr>
          <w:b/>
          <w:color w:val="333333"/>
          <w:sz w:val="22"/>
          <w:szCs w:val="22"/>
          <w:lang w:eastAsia="tr-TR"/>
        </w:rPr>
        <w:t>Received:</w:t>
      </w:r>
      <w:r w:rsidRPr="0077723B">
        <w:rPr>
          <w:color w:val="333333"/>
          <w:sz w:val="22"/>
          <w:szCs w:val="22"/>
          <w:lang w:eastAsia="tr-TR"/>
        </w:rPr>
        <w:t xml:space="preserve"> </w:t>
      </w:r>
      <w:r w:rsidR="00955E68" w:rsidRPr="0077723B">
        <w:rPr>
          <w:color w:val="333333"/>
          <w:sz w:val="22"/>
          <w:szCs w:val="22"/>
          <w:lang w:eastAsia="tr-TR"/>
        </w:rPr>
        <w:t xml:space="preserve"> </w:t>
      </w:r>
      <w:r w:rsidRPr="0077723B">
        <w:rPr>
          <w:color w:val="333333"/>
          <w:sz w:val="22"/>
          <w:szCs w:val="22"/>
          <w:lang w:eastAsia="tr-TR"/>
        </w:rPr>
        <w:t xml:space="preserve">    </w:t>
      </w:r>
      <w:r w:rsidRPr="0077723B">
        <w:rPr>
          <w:color w:val="333333"/>
          <w:sz w:val="22"/>
          <w:szCs w:val="22"/>
          <w:lang w:eastAsia="tr-TR"/>
        </w:rPr>
        <w:tab/>
      </w:r>
      <w:r w:rsidR="00D029A5">
        <w:rPr>
          <w:color w:val="333333"/>
          <w:sz w:val="22"/>
          <w:szCs w:val="22"/>
          <w:lang w:eastAsia="tr-TR"/>
        </w:rPr>
        <w:tab/>
      </w:r>
      <w:r w:rsidRPr="0077723B">
        <w:rPr>
          <w:color w:val="333333"/>
          <w:sz w:val="22"/>
          <w:szCs w:val="22"/>
          <w:lang w:eastAsia="tr-TR"/>
        </w:rPr>
        <w:t xml:space="preserve">  </w:t>
      </w:r>
      <w:r w:rsidRPr="0077723B">
        <w:rPr>
          <w:b/>
          <w:color w:val="333333"/>
          <w:sz w:val="22"/>
          <w:szCs w:val="22"/>
          <w:lang w:eastAsia="tr-TR"/>
        </w:rPr>
        <w:t>Accepted:</w:t>
      </w:r>
      <w:r w:rsidRPr="0077723B">
        <w:rPr>
          <w:color w:val="333333"/>
          <w:sz w:val="22"/>
          <w:szCs w:val="22"/>
          <w:lang w:eastAsia="tr-TR"/>
        </w:rPr>
        <w:t xml:space="preserve"> </w:t>
      </w:r>
      <w:r w:rsidR="00955E68" w:rsidRPr="0077723B">
        <w:rPr>
          <w:color w:val="333333"/>
          <w:sz w:val="22"/>
          <w:szCs w:val="22"/>
          <w:lang w:eastAsia="tr-TR"/>
        </w:rPr>
        <w:t xml:space="preserve"> </w:t>
      </w:r>
      <w:r w:rsidRPr="0077723B">
        <w:rPr>
          <w:sz w:val="22"/>
          <w:szCs w:val="22"/>
          <w:lang w:eastAsia="tr-TR"/>
        </w:rPr>
        <w:t xml:space="preserve"> </w:t>
      </w:r>
      <w:r w:rsidR="00D029A5">
        <w:rPr>
          <w:sz w:val="22"/>
          <w:szCs w:val="22"/>
          <w:lang w:eastAsia="tr-TR"/>
        </w:rPr>
        <w:tab/>
      </w:r>
      <w:r w:rsidRPr="0077723B">
        <w:rPr>
          <w:color w:val="333333"/>
          <w:sz w:val="22"/>
          <w:szCs w:val="22"/>
          <w:lang w:eastAsia="tr-TR"/>
        </w:rPr>
        <w:tab/>
      </w:r>
      <w:r w:rsidRPr="0077723B">
        <w:rPr>
          <w:b/>
          <w:color w:val="333333"/>
          <w:sz w:val="22"/>
          <w:szCs w:val="22"/>
          <w:lang w:eastAsia="tr-TR"/>
        </w:rPr>
        <w:t>Published:</w:t>
      </w:r>
      <w:r w:rsidRPr="0077723B">
        <w:rPr>
          <w:color w:val="333333"/>
          <w:sz w:val="22"/>
          <w:szCs w:val="22"/>
          <w:lang w:eastAsia="tr-TR"/>
        </w:rPr>
        <w:t xml:space="preserve"> </w:t>
      </w:r>
      <w:r w:rsidR="00955E68" w:rsidRPr="0077723B">
        <w:rPr>
          <w:color w:val="333333"/>
          <w:sz w:val="22"/>
          <w:szCs w:val="22"/>
          <w:lang w:eastAsia="tr-TR"/>
        </w:rPr>
        <w:t xml:space="preserve"> </w:t>
      </w:r>
    </w:p>
    <w:p w14:paraId="2F856896" w14:textId="77777777" w:rsidR="00FE473D" w:rsidRPr="0077723B" w:rsidRDefault="00FE473D" w:rsidP="0077723B">
      <w:pPr>
        <w:pStyle w:val="Default"/>
        <w:jc w:val="center"/>
        <w:rPr>
          <w:b/>
          <w:sz w:val="22"/>
          <w:szCs w:val="22"/>
        </w:rPr>
      </w:pPr>
    </w:p>
    <w:p w14:paraId="2C0A05A1" w14:textId="77777777" w:rsidR="002E2CB5" w:rsidRPr="0077723B" w:rsidRDefault="00E10D62" w:rsidP="00EE2986">
      <w:pPr>
        <w:pStyle w:val="Default"/>
        <w:spacing w:after="120"/>
        <w:jc w:val="both"/>
        <w:rPr>
          <w:b/>
          <w:sz w:val="18"/>
          <w:szCs w:val="18"/>
        </w:rPr>
      </w:pPr>
      <w:r w:rsidRPr="0077723B">
        <w:rPr>
          <w:b/>
          <w:sz w:val="18"/>
          <w:szCs w:val="18"/>
        </w:rPr>
        <w:t xml:space="preserve">Abstract </w:t>
      </w:r>
    </w:p>
    <w:p w14:paraId="1786C1BD" w14:textId="77777777" w:rsidR="000D05E6" w:rsidRPr="0077723B" w:rsidRDefault="00572BE7" w:rsidP="00EE2986">
      <w:pPr>
        <w:pStyle w:val="Default"/>
        <w:spacing w:after="120"/>
        <w:jc w:val="both"/>
        <w:rPr>
          <w:sz w:val="18"/>
          <w:szCs w:val="18"/>
        </w:rPr>
      </w:pPr>
      <w:r w:rsidRPr="0077723B">
        <w:rPr>
          <w:sz w:val="18"/>
          <w:szCs w:val="18"/>
        </w:rPr>
        <w:t>Each manuscript must be preceded by an abstract written in English. The abstract must be written in font size 9, justified and limited to 75-200 words. The abstract must be followed by 3-5 key words. The key words must be written in lowercase.</w:t>
      </w:r>
      <w:r w:rsidR="000D05E6" w:rsidRPr="0077723B">
        <w:rPr>
          <w:sz w:val="18"/>
          <w:szCs w:val="18"/>
        </w:rPr>
        <w:t xml:space="preserve"> Each manuscript must be preceded by an abstract written in English. The abstract must be written in font size 9, justified and limited to 75-200 words. The abstract must be followed by 3-5 key words. The key words must be written in lowercase. Each manuscript must be preceded by an abstract written in English. The abstract must be written in font size 9, justified and limited to 75-200 words. The abstract must be followed by 3-5 key words. The key words must be written in lowercase.</w:t>
      </w:r>
    </w:p>
    <w:p w14:paraId="27C337BE" w14:textId="77777777" w:rsidR="00DE53B0" w:rsidRPr="00040FFE" w:rsidRDefault="00CE7FCA" w:rsidP="008B1144">
      <w:pPr>
        <w:pStyle w:val="Default"/>
        <w:jc w:val="both"/>
        <w:rPr>
          <w:sz w:val="18"/>
          <w:szCs w:val="18"/>
        </w:rPr>
      </w:pPr>
      <w:r w:rsidRPr="0077723B">
        <w:rPr>
          <w:b/>
          <w:sz w:val="18"/>
          <w:szCs w:val="18"/>
        </w:rPr>
        <w:t>Keyw</w:t>
      </w:r>
      <w:r w:rsidR="006422BD" w:rsidRPr="0077723B">
        <w:rPr>
          <w:b/>
          <w:sz w:val="18"/>
          <w:szCs w:val="18"/>
        </w:rPr>
        <w:t>ords:</w:t>
      </w:r>
      <w:r w:rsidR="006422BD" w:rsidRPr="0077723B">
        <w:rPr>
          <w:sz w:val="18"/>
          <w:szCs w:val="18"/>
        </w:rPr>
        <w:t xml:space="preserve"> </w:t>
      </w:r>
      <w:r w:rsidR="000D05E6" w:rsidRPr="0077723B">
        <w:rPr>
          <w:sz w:val="18"/>
          <w:szCs w:val="18"/>
        </w:rPr>
        <w:t>The key words must be written in lowercase.</w:t>
      </w:r>
    </w:p>
    <w:p w14:paraId="073E43D3" w14:textId="77777777" w:rsidR="008B1144" w:rsidRDefault="008B1144" w:rsidP="008B1144">
      <w:pPr>
        <w:pStyle w:val="Default"/>
        <w:jc w:val="both"/>
        <w:rPr>
          <w:b/>
          <w:sz w:val="22"/>
          <w:szCs w:val="22"/>
        </w:rPr>
      </w:pPr>
    </w:p>
    <w:p w14:paraId="7ABCBA49" w14:textId="77777777" w:rsidR="00CE7FCA" w:rsidRPr="0077723B" w:rsidRDefault="00CE7FCA" w:rsidP="008B1144">
      <w:pPr>
        <w:pStyle w:val="Default"/>
        <w:spacing w:after="120"/>
        <w:jc w:val="both"/>
        <w:rPr>
          <w:b/>
          <w:sz w:val="22"/>
          <w:szCs w:val="22"/>
        </w:rPr>
      </w:pPr>
      <w:r w:rsidRPr="0077723B">
        <w:rPr>
          <w:b/>
          <w:sz w:val="22"/>
          <w:szCs w:val="22"/>
        </w:rPr>
        <w:t>INTRODUCTION</w:t>
      </w:r>
    </w:p>
    <w:p w14:paraId="35436B0C" w14:textId="77777777" w:rsidR="00EE074B" w:rsidRDefault="00C37041" w:rsidP="008B1144">
      <w:pPr>
        <w:spacing w:after="120"/>
        <w:jc w:val="both"/>
        <w:rPr>
          <w:color w:val="000000"/>
          <w:sz w:val="22"/>
          <w:szCs w:val="22"/>
          <w:lang w:eastAsia="tr-TR"/>
        </w:rPr>
      </w:pPr>
      <w:r w:rsidRPr="00C37041">
        <w:rPr>
          <w:color w:val="000000"/>
          <w:sz w:val="22"/>
          <w:szCs w:val="22"/>
          <w:lang w:eastAsia="tr-TR"/>
        </w:rPr>
        <w:t xml:space="preserve">It includes information about the purpose, significance, conceptual – theoretical framework and </w:t>
      </w:r>
      <w:r w:rsidR="00040FFE">
        <w:rPr>
          <w:color w:val="000000"/>
          <w:sz w:val="22"/>
          <w:szCs w:val="22"/>
          <w:lang w:eastAsia="tr-TR"/>
        </w:rPr>
        <w:t xml:space="preserve">the </w:t>
      </w:r>
      <w:r w:rsidRPr="00C37041">
        <w:rPr>
          <w:color w:val="000000"/>
          <w:sz w:val="22"/>
          <w:szCs w:val="22"/>
          <w:lang w:eastAsia="tr-TR"/>
        </w:rPr>
        <w:t xml:space="preserve">study in general. Times New Roman, 11 font, single line spacing, </w:t>
      </w:r>
      <w:r w:rsidR="003D4B3B" w:rsidRPr="00C37041">
        <w:rPr>
          <w:color w:val="000000"/>
          <w:sz w:val="22"/>
          <w:szCs w:val="22"/>
          <w:lang w:eastAsia="tr-TR"/>
        </w:rPr>
        <w:t>and single</w:t>
      </w:r>
      <w:r w:rsidR="00564857" w:rsidRPr="00C37041">
        <w:rPr>
          <w:color w:val="000000"/>
          <w:sz w:val="22"/>
          <w:szCs w:val="22"/>
          <w:lang w:eastAsia="tr-TR"/>
        </w:rPr>
        <w:t xml:space="preserve"> line</w:t>
      </w:r>
      <w:r w:rsidRPr="00C37041">
        <w:rPr>
          <w:color w:val="000000"/>
          <w:sz w:val="22"/>
          <w:szCs w:val="22"/>
          <w:lang w:eastAsia="tr-TR"/>
        </w:rPr>
        <w:t xml:space="preserve"> space between paragraphs. References should be prepared based on APA 6 reference displaying essences. Direct quotations are written within “”. If the direct quotation is longer than 40 words, then it should be written without using “” as a separate paragraph, indented and in 10 fonts.</w:t>
      </w:r>
      <w:r>
        <w:rPr>
          <w:color w:val="000000"/>
          <w:sz w:val="22"/>
          <w:szCs w:val="22"/>
          <w:lang w:eastAsia="tr-TR"/>
        </w:rPr>
        <w:t xml:space="preserve"> </w:t>
      </w:r>
      <w:r w:rsidRPr="00C37041">
        <w:rPr>
          <w:color w:val="000000"/>
          <w:sz w:val="22"/>
          <w:szCs w:val="22"/>
          <w:lang w:eastAsia="tr-TR"/>
        </w:rPr>
        <w:t xml:space="preserve">It includes information about the purpose, significance, conceptual – theoretical framework and study in general. Times New Roman, 11 font, single line spacing, </w:t>
      </w:r>
      <w:r w:rsidR="00C66149" w:rsidRPr="00C37041">
        <w:rPr>
          <w:color w:val="000000"/>
          <w:sz w:val="22"/>
          <w:szCs w:val="22"/>
          <w:lang w:eastAsia="tr-TR"/>
        </w:rPr>
        <w:t>and single</w:t>
      </w:r>
      <w:r w:rsidR="00564857" w:rsidRPr="00C37041">
        <w:rPr>
          <w:color w:val="000000"/>
          <w:sz w:val="22"/>
          <w:szCs w:val="22"/>
          <w:lang w:eastAsia="tr-TR"/>
        </w:rPr>
        <w:t xml:space="preserve"> line</w:t>
      </w:r>
      <w:r w:rsidRPr="00C37041">
        <w:rPr>
          <w:color w:val="000000"/>
          <w:sz w:val="22"/>
          <w:szCs w:val="22"/>
          <w:lang w:eastAsia="tr-TR"/>
        </w:rPr>
        <w:t xml:space="preserve"> space between paragraphs. References should be prepared based on APA 6 reference displaying essences. Direct quotations are written within “”. If the direct quotation is longer than 40 words, then it should be written without using “” as a separate paragraph, indented and in 10 fonts.</w:t>
      </w:r>
    </w:p>
    <w:p w14:paraId="766E6DD1" w14:textId="77777777" w:rsidR="00EE074B" w:rsidRDefault="00C37041" w:rsidP="008B1144">
      <w:pPr>
        <w:spacing w:after="120"/>
        <w:jc w:val="both"/>
        <w:rPr>
          <w:color w:val="000000"/>
          <w:sz w:val="22"/>
          <w:szCs w:val="22"/>
          <w:lang w:eastAsia="tr-TR"/>
        </w:rPr>
      </w:pPr>
      <w:r w:rsidRPr="00C37041">
        <w:rPr>
          <w:color w:val="000000"/>
          <w:sz w:val="22"/>
          <w:szCs w:val="22"/>
          <w:lang w:eastAsia="tr-TR"/>
        </w:rPr>
        <w:t xml:space="preserve">It includes information about the purpose, significance, conceptual – theoretical framework and study in general. Times New Roman, 11 font, single line spacing, </w:t>
      </w:r>
      <w:r w:rsidR="00C66149" w:rsidRPr="00C37041">
        <w:rPr>
          <w:color w:val="000000"/>
          <w:sz w:val="22"/>
          <w:szCs w:val="22"/>
          <w:lang w:eastAsia="tr-TR"/>
        </w:rPr>
        <w:t>and single</w:t>
      </w:r>
      <w:r w:rsidR="00564857" w:rsidRPr="00C37041">
        <w:rPr>
          <w:color w:val="000000"/>
          <w:sz w:val="22"/>
          <w:szCs w:val="22"/>
          <w:lang w:eastAsia="tr-TR"/>
        </w:rPr>
        <w:t xml:space="preserve"> line</w:t>
      </w:r>
      <w:r w:rsidRPr="00C37041">
        <w:rPr>
          <w:color w:val="000000"/>
          <w:sz w:val="22"/>
          <w:szCs w:val="22"/>
          <w:lang w:eastAsia="tr-TR"/>
        </w:rPr>
        <w:t xml:space="preserve"> space between paragraphs. References should be prepared based on APA 6 reference displaying essences. Direct quotations are written within “”. If the direct quotation is longer than 40 words, then it should be written without using “” as a separate paragraph, indented and in 10 fonts.</w:t>
      </w:r>
    </w:p>
    <w:p w14:paraId="0577EF8E" w14:textId="77777777" w:rsidR="0077723B" w:rsidRPr="00EE074B" w:rsidRDefault="0077723B" w:rsidP="008B1144">
      <w:pPr>
        <w:spacing w:after="120"/>
        <w:ind w:left="567" w:right="567"/>
        <w:jc w:val="both"/>
        <w:rPr>
          <w:sz w:val="20"/>
          <w:szCs w:val="20"/>
        </w:rPr>
      </w:pPr>
      <w:r w:rsidRPr="00EE074B">
        <w:rPr>
          <w:sz w:val="20"/>
          <w:szCs w:val="20"/>
          <w:lang w:eastAsia="tr-TR"/>
        </w:rPr>
        <w:t>Longer than 40 words direct quotation. Longer than 40 words direct quotation. Longer than 40 words direct quotation. Longer than 40 words direct quotation. Longer than 40 words direct quotation. Longer than 40 words direct quotation. Longer than 40 words direct quotation. Longer than 40 words direct quotation. Longer than 40 words direct quotation</w:t>
      </w:r>
      <w:r w:rsidRPr="00EE074B">
        <w:rPr>
          <w:sz w:val="20"/>
          <w:szCs w:val="20"/>
        </w:rPr>
        <w:t xml:space="preserve"> (</w:t>
      </w:r>
      <w:proofErr w:type="spellStart"/>
      <w:r w:rsidRPr="00EE074B">
        <w:rPr>
          <w:sz w:val="20"/>
          <w:szCs w:val="20"/>
        </w:rPr>
        <w:t>Olkun</w:t>
      </w:r>
      <w:proofErr w:type="spellEnd"/>
      <w:r w:rsidRPr="00EE074B">
        <w:rPr>
          <w:sz w:val="20"/>
          <w:szCs w:val="20"/>
        </w:rPr>
        <w:t>, 2015, p.32).</w:t>
      </w:r>
    </w:p>
    <w:p w14:paraId="652DBB2E" w14:textId="77777777" w:rsidR="0077723B" w:rsidRDefault="00C37041" w:rsidP="008B1144">
      <w:pPr>
        <w:spacing w:after="120"/>
        <w:jc w:val="both"/>
        <w:rPr>
          <w:sz w:val="22"/>
          <w:szCs w:val="22"/>
          <w:lang w:eastAsia="tr-TR"/>
        </w:rPr>
      </w:pPr>
      <w:r w:rsidRPr="00C37041">
        <w:rPr>
          <w:sz w:val="22"/>
          <w:szCs w:val="22"/>
          <w:lang w:eastAsia="tr-TR"/>
        </w:rPr>
        <w:t xml:space="preserve">It includes information about the purpose, significance, conceptual – theoretical framework and study in general. Times New Roman, 11 font, single line spacing, </w:t>
      </w:r>
      <w:r w:rsidR="00C66149" w:rsidRPr="00C37041">
        <w:rPr>
          <w:color w:val="000000"/>
          <w:sz w:val="22"/>
          <w:szCs w:val="22"/>
          <w:lang w:eastAsia="tr-TR"/>
        </w:rPr>
        <w:t>and single</w:t>
      </w:r>
      <w:r w:rsidR="00564857" w:rsidRPr="00C37041">
        <w:rPr>
          <w:color w:val="000000"/>
          <w:sz w:val="22"/>
          <w:szCs w:val="22"/>
          <w:lang w:eastAsia="tr-TR"/>
        </w:rPr>
        <w:t xml:space="preserve"> line</w:t>
      </w:r>
      <w:r w:rsidRPr="00C37041">
        <w:rPr>
          <w:sz w:val="22"/>
          <w:szCs w:val="22"/>
          <w:lang w:eastAsia="tr-TR"/>
        </w:rPr>
        <w:t xml:space="preserve"> space between paragraphs. References should be prepared based on APA 6 reference displaying essences. Direct quotations are written within “”. If the direct quotation is longer than 40 words, then it should be written without using “” as a separate paragraph, indented and in 10 fonts.</w:t>
      </w:r>
      <w:r w:rsidR="00564857">
        <w:rPr>
          <w:sz w:val="22"/>
          <w:szCs w:val="22"/>
          <w:lang w:eastAsia="tr-TR"/>
        </w:rPr>
        <w:t xml:space="preserve"> </w:t>
      </w:r>
    </w:p>
    <w:p w14:paraId="2672AE14" w14:textId="77777777" w:rsidR="008B1144" w:rsidRDefault="008B1144" w:rsidP="008B1144">
      <w:pPr>
        <w:jc w:val="both"/>
        <w:rPr>
          <w:sz w:val="22"/>
          <w:szCs w:val="22"/>
          <w:lang w:eastAsia="tr-TR"/>
        </w:rPr>
      </w:pPr>
      <w:r w:rsidRPr="00C37041">
        <w:rPr>
          <w:sz w:val="22"/>
          <w:szCs w:val="22"/>
          <w:lang w:eastAsia="tr-TR"/>
        </w:rPr>
        <w:t xml:space="preserve">It includes information about the purpose, significance, conceptual – theoretical framework and study in general. Times New Roman, 11 font, single line spacing, </w:t>
      </w:r>
      <w:r w:rsidRPr="00C37041">
        <w:rPr>
          <w:color w:val="000000"/>
          <w:sz w:val="22"/>
          <w:szCs w:val="22"/>
          <w:lang w:eastAsia="tr-TR"/>
        </w:rPr>
        <w:t>and single line</w:t>
      </w:r>
      <w:r w:rsidRPr="00C37041">
        <w:rPr>
          <w:sz w:val="22"/>
          <w:szCs w:val="22"/>
          <w:lang w:eastAsia="tr-TR"/>
        </w:rPr>
        <w:t xml:space="preserve"> space between paragraphs. </w:t>
      </w:r>
      <w:r w:rsidRPr="00C37041">
        <w:rPr>
          <w:sz w:val="22"/>
          <w:szCs w:val="22"/>
          <w:lang w:eastAsia="tr-TR"/>
        </w:rPr>
        <w:lastRenderedPageBreak/>
        <w:t>References should be prepared based on APA 6 reference displaying essences. Direct quotations are written within “”. If the direct quotation is longer than 40 words, then it should be written without using “” as a separate paragraph, indented and in 10 fonts.</w:t>
      </w:r>
      <w:r>
        <w:rPr>
          <w:sz w:val="22"/>
          <w:szCs w:val="22"/>
          <w:lang w:eastAsia="tr-TR"/>
        </w:rPr>
        <w:t xml:space="preserve"> </w:t>
      </w:r>
    </w:p>
    <w:p w14:paraId="188CEAFE" w14:textId="77777777" w:rsidR="008B1144" w:rsidRDefault="008B1144" w:rsidP="008B1144">
      <w:pPr>
        <w:jc w:val="both"/>
        <w:rPr>
          <w:sz w:val="22"/>
          <w:szCs w:val="22"/>
          <w:lang w:eastAsia="tr-TR"/>
        </w:rPr>
      </w:pPr>
    </w:p>
    <w:p w14:paraId="711FCED0" w14:textId="77777777" w:rsidR="0077723B" w:rsidRPr="0077723B" w:rsidRDefault="00933BA1" w:rsidP="008B1144">
      <w:pPr>
        <w:spacing w:after="120"/>
        <w:jc w:val="center"/>
        <w:rPr>
          <w:b/>
          <w:sz w:val="22"/>
          <w:szCs w:val="22"/>
        </w:rPr>
      </w:pPr>
      <w:r>
        <w:rPr>
          <w:b/>
          <w:sz w:val="22"/>
          <w:szCs w:val="22"/>
        </w:rPr>
        <w:t>METHOD</w:t>
      </w:r>
    </w:p>
    <w:p w14:paraId="6C4DF8C5" w14:textId="77777777" w:rsidR="00EE074B" w:rsidRDefault="0029788B" w:rsidP="008B1144">
      <w:pPr>
        <w:spacing w:after="120"/>
        <w:jc w:val="both"/>
        <w:rPr>
          <w:color w:val="000000"/>
          <w:sz w:val="22"/>
          <w:szCs w:val="22"/>
          <w:lang w:eastAsia="tr-TR"/>
        </w:rPr>
      </w:pPr>
      <w:r w:rsidRPr="0029788B">
        <w:rPr>
          <w:color w:val="000000"/>
          <w:sz w:val="22"/>
          <w:szCs w:val="22"/>
          <w:lang w:eastAsia="tr-TR"/>
        </w:rPr>
        <w:t xml:space="preserve">It gives information about the method and the process followed in the study. Times New Roman, 11 font, single line spacing, </w:t>
      </w:r>
      <w:r w:rsidR="00C66149" w:rsidRPr="00C37041">
        <w:rPr>
          <w:color w:val="000000"/>
          <w:sz w:val="22"/>
          <w:szCs w:val="22"/>
          <w:lang w:eastAsia="tr-TR"/>
        </w:rPr>
        <w:t>and single</w:t>
      </w:r>
      <w:r w:rsidR="00564857" w:rsidRPr="00C37041">
        <w:rPr>
          <w:color w:val="000000"/>
          <w:sz w:val="22"/>
          <w:szCs w:val="22"/>
          <w:lang w:eastAsia="tr-TR"/>
        </w:rPr>
        <w:t xml:space="preserve"> line</w:t>
      </w:r>
      <w:r w:rsidRPr="0029788B">
        <w:rPr>
          <w:color w:val="000000"/>
          <w:sz w:val="22"/>
          <w:szCs w:val="22"/>
          <w:lang w:eastAsia="tr-TR"/>
        </w:rPr>
        <w:t xml:space="preserve"> space between paragraphs.</w:t>
      </w:r>
      <w:r>
        <w:rPr>
          <w:color w:val="000000"/>
          <w:sz w:val="22"/>
          <w:szCs w:val="22"/>
          <w:lang w:eastAsia="tr-TR"/>
        </w:rPr>
        <w:t xml:space="preserve"> </w:t>
      </w:r>
      <w:r w:rsidRPr="0029788B">
        <w:rPr>
          <w:color w:val="000000"/>
          <w:sz w:val="22"/>
          <w:szCs w:val="22"/>
          <w:lang w:eastAsia="tr-TR"/>
        </w:rPr>
        <w:t xml:space="preserve">It gives information about the method and the process followed in the study. Times New Roman, 11 font, single line spacing, </w:t>
      </w:r>
      <w:r w:rsidR="00C66149" w:rsidRPr="00C37041">
        <w:rPr>
          <w:color w:val="000000"/>
          <w:sz w:val="22"/>
          <w:szCs w:val="22"/>
          <w:lang w:eastAsia="tr-TR"/>
        </w:rPr>
        <w:t>and single</w:t>
      </w:r>
      <w:r w:rsidR="00564857" w:rsidRPr="00C37041">
        <w:rPr>
          <w:color w:val="000000"/>
          <w:sz w:val="22"/>
          <w:szCs w:val="22"/>
          <w:lang w:eastAsia="tr-TR"/>
        </w:rPr>
        <w:t xml:space="preserve"> line</w:t>
      </w:r>
      <w:r w:rsidRPr="0029788B">
        <w:rPr>
          <w:color w:val="000000"/>
          <w:sz w:val="22"/>
          <w:szCs w:val="22"/>
          <w:lang w:eastAsia="tr-TR"/>
        </w:rPr>
        <w:t xml:space="preserve"> space between paragraphs.</w:t>
      </w:r>
      <w:r>
        <w:rPr>
          <w:color w:val="000000"/>
          <w:sz w:val="22"/>
          <w:szCs w:val="22"/>
          <w:lang w:eastAsia="tr-TR"/>
        </w:rPr>
        <w:t xml:space="preserve"> </w:t>
      </w:r>
      <w:r w:rsidRPr="0029788B">
        <w:rPr>
          <w:color w:val="000000"/>
          <w:sz w:val="22"/>
          <w:szCs w:val="22"/>
          <w:lang w:eastAsia="tr-TR"/>
        </w:rPr>
        <w:t xml:space="preserve">It gives information about the method and the process followed in the study. Times New Roman, 11 font, single line spacing, </w:t>
      </w:r>
      <w:r w:rsidR="00C66149" w:rsidRPr="00C37041">
        <w:rPr>
          <w:color w:val="000000"/>
          <w:sz w:val="22"/>
          <w:szCs w:val="22"/>
          <w:lang w:eastAsia="tr-TR"/>
        </w:rPr>
        <w:t>and single</w:t>
      </w:r>
      <w:r w:rsidR="00564857" w:rsidRPr="00C37041">
        <w:rPr>
          <w:color w:val="000000"/>
          <w:sz w:val="22"/>
          <w:szCs w:val="22"/>
          <w:lang w:eastAsia="tr-TR"/>
        </w:rPr>
        <w:t xml:space="preserve"> line</w:t>
      </w:r>
      <w:r w:rsidRPr="0029788B">
        <w:rPr>
          <w:color w:val="000000"/>
          <w:sz w:val="22"/>
          <w:szCs w:val="22"/>
          <w:lang w:eastAsia="tr-TR"/>
        </w:rPr>
        <w:t xml:space="preserve"> space between paragraphs.</w:t>
      </w:r>
    </w:p>
    <w:p w14:paraId="064D9D79" w14:textId="77777777" w:rsidR="00EE074B" w:rsidRDefault="0029788B" w:rsidP="008B1144">
      <w:pPr>
        <w:spacing w:after="120"/>
        <w:jc w:val="both"/>
        <w:rPr>
          <w:color w:val="000000"/>
          <w:sz w:val="22"/>
          <w:szCs w:val="22"/>
          <w:lang w:eastAsia="tr-TR"/>
        </w:rPr>
      </w:pPr>
      <w:r w:rsidRPr="0029788B">
        <w:rPr>
          <w:color w:val="000000"/>
          <w:sz w:val="22"/>
          <w:szCs w:val="22"/>
          <w:lang w:eastAsia="tr-TR"/>
        </w:rPr>
        <w:t xml:space="preserve">It gives information about the method and the process followed in the study. Times New Roman, 11 font, single line spacing, </w:t>
      </w:r>
      <w:r w:rsidR="00C66149" w:rsidRPr="00C37041">
        <w:rPr>
          <w:color w:val="000000"/>
          <w:sz w:val="22"/>
          <w:szCs w:val="22"/>
          <w:lang w:eastAsia="tr-TR"/>
        </w:rPr>
        <w:t>and single</w:t>
      </w:r>
      <w:r w:rsidR="00564857" w:rsidRPr="00C37041">
        <w:rPr>
          <w:color w:val="000000"/>
          <w:sz w:val="22"/>
          <w:szCs w:val="22"/>
          <w:lang w:eastAsia="tr-TR"/>
        </w:rPr>
        <w:t xml:space="preserve"> line</w:t>
      </w:r>
      <w:r w:rsidRPr="0029788B">
        <w:rPr>
          <w:color w:val="000000"/>
          <w:sz w:val="22"/>
          <w:szCs w:val="22"/>
          <w:lang w:eastAsia="tr-TR"/>
        </w:rPr>
        <w:t xml:space="preserve"> space between paragraphs.</w:t>
      </w:r>
    </w:p>
    <w:p w14:paraId="6A9EE0D4" w14:textId="77777777" w:rsidR="0077723B" w:rsidRPr="0077723B" w:rsidRDefault="0077723B" w:rsidP="008B1144">
      <w:pPr>
        <w:jc w:val="both"/>
        <w:rPr>
          <w:b/>
          <w:sz w:val="22"/>
          <w:szCs w:val="22"/>
        </w:rPr>
      </w:pPr>
      <w:r w:rsidRPr="0077723B">
        <w:rPr>
          <w:b/>
          <w:sz w:val="22"/>
          <w:szCs w:val="22"/>
        </w:rPr>
        <w:t>2nd Level Headings</w:t>
      </w:r>
    </w:p>
    <w:p w14:paraId="6C2415DB" w14:textId="77777777" w:rsidR="00EE074B" w:rsidRDefault="008F285B" w:rsidP="008B1144">
      <w:pPr>
        <w:spacing w:after="120"/>
        <w:jc w:val="both"/>
        <w:rPr>
          <w:color w:val="000000"/>
          <w:sz w:val="22"/>
          <w:szCs w:val="22"/>
          <w:lang w:eastAsia="tr-TR"/>
        </w:rPr>
      </w:pPr>
      <w:r w:rsidRPr="008F285B">
        <w:rPr>
          <w:color w:val="000000"/>
          <w:sz w:val="22"/>
          <w:szCs w:val="22"/>
          <w:lang w:eastAsia="tr-TR"/>
        </w:rPr>
        <w:t xml:space="preserve">It gives information about the method and the process followed in the study. Times New Roman, 11 font, single line spacing, </w:t>
      </w:r>
      <w:r w:rsidR="00C66149" w:rsidRPr="00C37041">
        <w:rPr>
          <w:color w:val="000000"/>
          <w:sz w:val="22"/>
          <w:szCs w:val="22"/>
          <w:lang w:eastAsia="tr-TR"/>
        </w:rPr>
        <w:t>and single</w:t>
      </w:r>
      <w:r w:rsidR="00564857" w:rsidRPr="00C37041">
        <w:rPr>
          <w:color w:val="000000"/>
          <w:sz w:val="22"/>
          <w:szCs w:val="22"/>
          <w:lang w:eastAsia="tr-TR"/>
        </w:rPr>
        <w:t xml:space="preserve"> line</w:t>
      </w:r>
      <w:r w:rsidRPr="008F285B">
        <w:rPr>
          <w:color w:val="000000"/>
          <w:sz w:val="22"/>
          <w:szCs w:val="22"/>
          <w:lang w:eastAsia="tr-TR"/>
        </w:rPr>
        <w:t xml:space="preserve"> space between paragraphs.</w:t>
      </w:r>
      <w:r>
        <w:rPr>
          <w:color w:val="000000"/>
          <w:sz w:val="22"/>
          <w:szCs w:val="22"/>
          <w:lang w:eastAsia="tr-TR"/>
        </w:rPr>
        <w:t xml:space="preserve"> </w:t>
      </w:r>
      <w:r w:rsidRPr="008F285B">
        <w:rPr>
          <w:color w:val="000000"/>
          <w:sz w:val="22"/>
          <w:szCs w:val="22"/>
          <w:lang w:eastAsia="tr-TR"/>
        </w:rPr>
        <w:t xml:space="preserve">It gives information about the method and the process followed in the study. Times New Roman, 11 font, single line spacing, </w:t>
      </w:r>
      <w:r w:rsidR="00C66149" w:rsidRPr="00C37041">
        <w:rPr>
          <w:color w:val="000000"/>
          <w:sz w:val="22"/>
          <w:szCs w:val="22"/>
          <w:lang w:eastAsia="tr-TR"/>
        </w:rPr>
        <w:t>and single</w:t>
      </w:r>
      <w:r w:rsidR="00564857" w:rsidRPr="00C37041">
        <w:rPr>
          <w:color w:val="000000"/>
          <w:sz w:val="22"/>
          <w:szCs w:val="22"/>
          <w:lang w:eastAsia="tr-TR"/>
        </w:rPr>
        <w:t xml:space="preserve"> line</w:t>
      </w:r>
      <w:r w:rsidRPr="008F285B">
        <w:rPr>
          <w:color w:val="000000"/>
          <w:sz w:val="22"/>
          <w:szCs w:val="22"/>
          <w:lang w:eastAsia="tr-TR"/>
        </w:rPr>
        <w:t xml:space="preserve"> space between paragraphs.</w:t>
      </w:r>
      <w:r>
        <w:rPr>
          <w:color w:val="000000"/>
          <w:sz w:val="22"/>
          <w:szCs w:val="22"/>
          <w:lang w:eastAsia="tr-TR"/>
        </w:rPr>
        <w:t xml:space="preserve"> </w:t>
      </w:r>
      <w:r w:rsidRPr="008F285B">
        <w:rPr>
          <w:color w:val="000000"/>
          <w:sz w:val="22"/>
          <w:szCs w:val="22"/>
          <w:lang w:eastAsia="tr-TR"/>
        </w:rPr>
        <w:t xml:space="preserve">It gives information about the method and the process followed in the study. Times New Roman, 11 font, single line spacing, </w:t>
      </w:r>
      <w:r w:rsidR="00C66149" w:rsidRPr="00C37041">
        <w:rPr>
          <w:color w:val="000000"/>
          <w:sz w:val="22"/>
          <w:szCs w:val="22"/>
          <w:lang w:eastAsia="tr-TR"/>
        </w:rPr>
        <w:t>and single</w:t>
      </w:r>
      <w:r w:rsidR="00564857" w:rsidRPr="00C37041">
        <w:rPr>
          <w:color w:val="000000"/>
          <w:sz w:val="22"/>
          <w:szCs w:val="22"/>
          <w:lang w:eastAsia="tr-TR"/>
        </w:rPr>
        <w:t xml:space="preserve"> line</w:t>
      </w:r>
      <w:r w:rsidRPr="008F285B">
        <w:rPr>
          <w:color w:val="000000"/>
          <w:sz w:val="22"/>
          <w:szCs w:val="22"/>
          <w:lang w:eastAsia="tr-TR"/>
        </w:rPr>
        <w:t xml:space="preserve"> space between paragraphs.</w:t>
      </w:r>
      <w:r>
        <w:rPr>
          <w:color w:val="000000"/>
          <w:sz w:val="22"/>
          <w:szCs w:val="22"/>
          <w:lang w:eastAsia="tr-TR"/>
        </w:rPr>
        <w:t xml:space="preserve"> </w:t>
      </w:r>
      <w:r w:rsidRPr="008F285B">
        <w:rPr>
          <w:color w:val="000000"/>
          <w:sz w:val="22"/>
          <w:szCs w:val="22"/>
          <w:lang w:eastAsia="tr-TR"/>
        </w:rPr>
        <w:t xml:space="preserve">It gives information about the method and the process followed in the study. Times New Roman, 11 font, single line spacing, </w:t>
      </w:r>
      <w:r w:rsidR="00C66149" w:rsidRPr="00C37041">
        <w:rPr>
          <w:color w:val="000000"/>
          <w:sz w:val="22"/>
          <w:szCs w:val="22"/>
          <w:lang w:eastAsia="tr-TR"/>
        </w:rPr>
        <w:t>and single</w:t>
      </w:r>
      <w:r w:rsidR="00564857" w:rsidRPr="00C37041">
        <w:rPr>
          <w:color w:val="000000"/>
          <w:sz w:val="22"/>
          <w:szCs w:val="22"/>
          <w:lang w:eastAsia="tr-TR"/>
        </w:rPr>
        <w:t xml:space="preserve"> line</w:t>
      </w:r>
      <w:r w:rsidRPr="008F285B">
        <w:rPr>
          <w:color w:val="000000"/>
          <w:sz w:val="22"/>
          <w:szCs w:val="22"/>
          <w:lang w:eastAsia="tr-TR"/>
        </w:rPr>
        <w:t xml:space="preserve"> space between paragraphs.</w:t>
      </w:r>
    </w:p>
    <w:p w14:paraId="3F676187" w14:textId="77777777" w:rsidR="0077723B" w:rsidRPr="00C66149" w:rsidRDefault="0077723B" w:rsidP="008B1144">
      <w:pPr>
        <w:jc w:val="both"/>
        <w:rPr>
          <w:b/>
          <w:sz w:val="22"/>
          <w:szCs w:val="22"/>
        </w:rPr>
      </w:pPr>
      <w:r w:rsidRPr="00C66149">
        <w:rPr>
          <w:b/>
          <w:sz w:val="22"/>
          <w:szCs w:val="22"/>
        </w:rPr>
        <w:t>3rd Level headings</w:t>
      </w:r>
    </w:p>
    <w:p w14:paraId="7C155254" w14:textId="77777777" w:rsidR="00EE074B" w:rsidRDefault="008F285B" w:rsidP="008B1144">
      <w:pPr>
        <w:jc w:val="both"/>
        <w:rPr>
          <w:color w:val="000000"/>
          <w:sz w:val="22"/>
          <w:szCs w:val="22"/>
          <w:lang w:eastAsia="tr-TR"/>
        </w:rPr>
      </w:pPr>
      <w:r w:rsidRPr="008F285B">
        <w:rPr>
          <w:color w:val="000000"/>
          <w:sz w:val="22"/>
          <w:szCs w:val="22"/>
          <w:lang w:eastAsia="tr-TR"/>
        </w:rPr>
        <w:t xml:space="preserve">It gives information about the method and the process followed in the study. Times New Roman, 11 font, single line spacing, </w:t>
      </w:r>
      <w:r w:rsidR="00C66149" w:rsidRPr="00C37041">
        <w:rPr>
          <w:color w:val="000000"/>
          <w:sz w:val="22"/>
          <w:szCs w:val="22"/>
          <w:lang w:eastAsia="tr-TR"/>
        </w:rPr>
        <w:t>and single</w:t>
      </w:r>
      <w:r w:rsidR="00564857" w:rsidRPr="00C37041">
        <w:rPr>
          <w:color w:val="000000"/>
          <w:sz w:val="22"/>
          <w:szCs w:val="22"/>
          <w:lang w:eastAsia="tr-TR"/>
        </w:rPr>
        <w:t xml:space="preserve"> line</w:t>
      </w:r>
      <w:r w:rsidRPr="008F285B">
        <w:rPr>
          <w:color w:val="000000"/>
          <w:sz w:val="22"/>
          <w:szCs w:val="22"/>
          <w:lang w:eastAsia="tr-TR"/>
        </w:rPr>
        <w:t xml:space="preserve"> space between paragraphs.</w:t>
      </w:r>
      <w:r>
        <w:rPr>
          <w:color w:val="000000"/>
          <w:sz w:val="22"/>
          <w:szCs w:val="22"/>
          <w:lang w:eastAsia="tr-TR"/>
        </w:rPr>
        <w:t xml:space="preserve"> </w:t>
      </w:r>
      <w:r w:rsidRPr="008F285B">
        <w:rPr>
          <w:color w:val="000000"/>
          <w:sz w:val="22"/>
          <w:szCs w:val="22"/>
          <w:lang w:eastAsia="tr-TR"/>
        </w:rPr>
        <w:t xml:space="preserve">It gives information about the method and the process followed in the study. Times New Roman, 11 font, single line spacing, </w:t>
      </w:r>
      <w:r w:rsidR="00C66149" w:rsidRPr="00C37041">
        <w:rPr>
          <w:color w:val="000000"/>
          <w:sz w:val="22"/>
          <w:szCs w:val="22"/>
          <w:lang w:eastAsia="tr-TR"/>
        </w:rPr>
        <w:t>and single</w:t>
      </w:r>
      <w:r w:rsidR="00564857" w:rsidRPr="00C37041">
        <w:rPr>
          <w:color w:val="000000"/>
          <w:sz w:val="22"/>
          <w:szCs w:val="22"/>
          <w:lang w:eastAsia="tr-TR"/>
        </w:rPr>
        <w:t xml:space="preserve"> line</w:t>
      </w:r>
      <w:r w:rsidRPr="008F285B">
        <w:rPr>
          <w:color w:val="000000"/>
          <w:sz w:val="22"/>
          <w:szCs w:val="22"/>
          <w:lang w:eastAsia="tr-TR"/>
        </w:rPr>
        <w:t xml:space="preserve"> space between paragraphs.</w:t>
      </w:r>
      <w:r>
        <w:rPr>
          <w:color w:val="000000"/>
          <w:sz w:val="22"/>
          <w:szCs w:val="22"/>
          <w:lang w:eastAsia="tr-TR"/>
        </w:rPr>
        <w:t xml:space="preserve"> </w:t>
      </w:r>
      <w:r w:rsidRPr="008F285B">
        <w:rPr>
          <w:color w:val="000000"/>
          <w:sz w:val="22"/>
          <w:szCs w:val="22"/>
          <w:lang w:eastAsia="tr-TR"/>
        </w:rPr>
        <w:t xml:space="preserve">It gives information about the method and the process followed in the study. Times New Roman, 11 font, single line spacing, </w:t>
      </w:r>
      <w:r w:rsidR="00C66149" w:rsidRPr="00C37041">
        <w:rPr>
          <w:color w:val="000000"/>
          <w:sz w:val="22"/>
          <w:szCs w:val="22"/>
          <w:lang w:eastAsia="tr-TR"/>
        </w:rPr>
        <w:t>and single</w:t>
      </w:r>
      <w:r w:rsidR="00564857" w:rsidRPr="00C37041">
        <w:rPr>
          <w:color w:val="000000"/>
          <w:sz w:val="22"/>
          <w:szCs w:val="22"/>
          <w:lang w:eastAsia="tr-TR"/>
        </w:rPr>
        <w:t xml:space="preserve"> line</w:t>
      </w:r>
      <w:r w:rsidRPr="008F285B">
        <w:rPr>
          <w:color w:val="000000"/>
          <w:sz w:val="22"/>
          <w:szCs w:val="22"/>
          <w:lang w:eastAsia="tr-TR"/>
        </w:rPr>
        <w:t xml:space="preserve"> space between paragraphs.</w:t>
      </w:r>
      <w:r>
        <w:rPr>
          <w:color w:val="000000"/>
          <w:sz w:val="22"/>
          <w:szCs w:val="22"/>
          <w:lang w:eastAsia="tr-TR"/>
        </w:rPr>
        <w:t xml:space="preserve"> </w:t>
      </w:r>
      <w:r w:rsidRPr="008F285B">
        <w:rPr>
          <w:color w:val="000000"/>
          <w:sz w:val="22"/>
          <w:szCs w:val="22"/>
          <w:lang w:eastAsia="tr-TR"/>
        </w:rPr>
        <w:t xml:space="preserve">It gives information about the method and the process followed in the study. Times New Roman, 11 font, single line spacing, </w:t>
      </w:r>
      <w:r w:rsidR="00C66149" w:rsidRPr="00C37041">
        <w:rPr>
          <w:color w:val="000000"/>
          <w:sz w:val="22"/>
          <w:szCs w:val="22"/>
          <w:lang w:eastAsia="tr-TR"/>
        </w:rPr>
        <w:t>and single</w:t>
      </w:r>
      <w:r w:rsidR="00564857" w:rsidRPr="00C37041">
        <w:rPr>
          <w:color w:val="000000"/>
          <w:sz w:val="22"/>
          <w:szCs w:val="22"/>
          <w:lang w:eastAsia="tr-TR"/>
        </w:rPr>
        <w:t xml:space="preserve"> line</w:t>
      </w:r>
      <w:r w:rsidRPr="008F285B">
        <w:rPr>
          <w:color w:val="000000"/>
          <w:sz w:val="22"/>
          <w:szCs w:val="22"/>
          <w:lang w:eastAsia="tr-TR"/>
        </w:rPr>
        <w:t xml:space="preserve"> space between paragraphs.</w:t>
      </w:r>
    </w:p>
    <w:p w14:paraId="59045BFF" w14:textId="77777777" w:rsidR="008B1144" w:rsidRDefault="008B1144" w:rsidP="008B1144">
      <w:pPr>
        <w:jc w:val="center"/>
        <w:rPr>
          <w:b/>
          <w:sz w:val="22"/>
          <w:szCs w:val="22"/>
        </w:rPr>
      </w:pPr>
    </w:p>
    <w:p w14:paraId="174A2CAA" w14:textId="77777777" w:rsidR="0077723B" w:rsidRPr="0077723B" w:rsidRDefault="0077723B" w:rsidP="008B1144">
      <w:pPr>
        <w:spacing w:after="120"/>
        <w:jc w:val="center"/>
        <w:rPr>
          <w:sz w:val="22"/>
          <w:szCs w:val="22"/>
        </w:rPr>
      </w:pPr>
      <w:r w:rsidRPr="0077723B">
        <w:rPr>
          <w:b/>
          <w:sz w:val="22"/>
          <w:szCs w:val="22"/>
        </w:rPr>
        <w:t>RESULTS</w:t>
      </w:r>
    </w:p>
    <w:p w14:paraId="13A0463C" w14:textId="77777777" w:rsidR="00EE074B" w:rsidRDefault="00D57305" w:rsidP="008B1144">
      <w:pPr>
        <w:spacing w:after="120"/>
        <w:jc w:val="both"/>
        <w:rPr>
          <w:color w:val="000000"/>
          <w:sz w:val="22"/>
          <w:szCs w:val="22"/>
          <w:lang w:eastAsia="tr-TR"/>
        </w:rPr>
      </w:pPr>
      <w:r w:rsidRPr="00D57305">
        <w:rPr>
          <w:color w:val="000000"/>
          <w:sz w:val="22"/>
          <w:szCs w:val="22"/>
          <w:lang w:eastAsia="tr-TR"/>
        </w:rPr>
        <w:t xml:space="preserve">It is the main section in which the collected data and findings are discussed. Times New Roman, 11 font, single line spacing, </w:t>
      </w:r>
      <w:r w:rsidR="00C66149" w:rsidRPr="00D57305">
        <w:rPr>
          <w:color w:val="000000"/>
          <w:sz w:val="22"/>
          <w:szCs w:val="22"/>
          <w:lang w:eastAsia="tr-TR"/>
        </w:rPr>
        <w:t>and single</w:t>
      </w:r>
      <w:r w:rsidRPr="00D57305">
        <w:rPr>
          <w:color w:val="000000"/>
          <w:sz w:val="22"/>
          <w:szCs w:val="22"/>
          <w:lang w:eastAsia="tr-TR"/>
        </w:rPr>
        <w:t xml:space="preserve"> line space between paragraphs.</w:t>
      </w:r>
      <w:r>
        <w:rPr>
          <w:color w:val="000000"/>
          <w:sz w:val="22"/>
          <w:szCs w:val="22"/>
          <w:lang w:eastAsia="tr-TR"/>
        </w:rPr>
        <w:t xml:space="preserve"> </w:t>
      </w:r>
      <w:r w:rsidRPr="00D57305">
        <w:rPr>
          <w:color w:val="000000"/>
          <w:sz w:val="22"/>
          <w:szCs w:val="22"/>
          <w:lang w:eastAsia="tr-TR"/>
        </w:rPr>
        <w:t xml:space="preserve">It is the main section in which the collected data and findings are discussed. Times New Roman, 11 font, single line spacing, </w:t>
      </w:r>
      <w:r w:rsidR="00C66149" w:rsidRPr="00D57305">
        <w:rPr>
          <w:color w:val="000000"/>
          <w:sz w:val="22"/>
          <w:szCs w:val="22"/>
          <w:lang w:eastAsia="tr-TR"/>
        </w:rPr>
        <w:t>and single</w:t>
      </w:r>
      <w:r w:rsidRPr="00D57305">
        <w:rPr>
          <w:color w:val="000000"/>
          <w:sz w:val="22"/>
          <w:szCs w:val="22"/>
          <w:lang w:eastAsia="tr-TR"/>
        </w:rPr>
        <w:t xml:space="preserve"> line space between paragraphs.</w:t>
      </w:r>
      <w:r>
        <w:rPr>
          <w:color w:val="000000"/>
          <w:sz w:val="22"/>
          <w:szCs w:val="22"/>
          <w:lang w:eastAsia="tr-TR"/>
        </w:rPr>
        <w:t xml:space="preserve"> </w:t>
      </w:r>
      <w:r w:rsidRPr="00D57305">
        <w:rPr>
          <w:color w:val="000000"/>
          <w:sz w:val="22"/>
          <w:szCs w:val="22"/>
          <w:lang w:eastAsia="tr-TR"/>
        </w:rPr>
        <w:t xml:space="preserve">It is the main section in which the collected data and findings are discussed. Times New Roman, 11 font, single line spacing, </w:t>
      </w:r>
      <w:r w:rsidR="00C66149" w:rsidRPr="00D57305">
        <w:rPr>
          <w:color w:val="000000"/>
          <w:sz w:val="22"/>
          <w:szCs w:val="22"/>
          <w:lang w:eastAsia="tr-TR"/>
        </w:rPr>
        <w:t>and single</w:t>
      </w:r>
      <w:r w:rsidRPr="00D57305">
        <w:rPr>
          <w:color w:val="000000"/>
          <w:sz w:val="22"/>
          <w:szCs w:val="22"/>
          <w:lang w:eastAsia="tr-TR"/>
        </w:rPr>
        <w:t xml:space="preserve"> line space between paragraphs.</w:t>
      </w:r>
      <w:r>
        <w:rPr>
          <w:color w:val="000000"/>
          <w:sz w:val="22"/>
          <w:szCs w:val="22"/>
          <w:lang w:eastAsia="tr-TR"/>
        </w:rPr>
        <w:t xml:space="preserve"> </w:t>
      </w:r>
      <w:r w:rsidRPr="00D57305">
        <w:rPr>
          <w:color w:val="000000"/>
          <w:sz w:val="22"/>
          <w:szCs w:val="22"/>
          <w:lang w:eastAsia="tr-TR"/>
        </w:rPr>
        <w:t xml:space="preserve">It is the main section in which the collected data and findings are discussed. Times New Roman, 11 font, single line spacing, </w:t>
      </w:r>
      <w:r w:rsidR="00C66149" w:rsidRPr="00D57305">
        <w:rPr>
          <w:color w:val="000000"/>
          <w:sz w:val="22"/>
          <w:szCs w:val="22"/>
          <w:lang w:eastAsia="tr-TR"/>
        </w:rPr>
        <w:t>and single</w:t>
      </w:r>
      <w:r w:rsidRPr="00D57305">
        <w:rPr>
          <w:color w:val="000000"/>
          <w:sz w:val="22"/>
          <w:szCs w:val="22"/>
          <w:lang w:eastAsia="tr-TR"/>
        </w:rPr>
        <w:t xml:space="preserve"> line space between paragraphs.</w:t>
      </w:r>
    </w:p>
    <w:p w14:paraId="06B3226C" w14:textId="77777777" w:rsidR="00564857" w:rsidRDefault="00D57305" w:rsidP="008B1144">
      <w:pPr>
        <w:spacing w:after="120"/>
        <w:jc w:val="both"/>
        <w:rPr>
          <w:color w:val="000000"/>
          <w:sz w:val="22"/>
          <w:szCs w:val="22"/>
          <w:lang w:eastAsia="tr-TR"/>
        </w:rPr>
      </w:pPr>
      <w:bookmarkStart w:id="0" w:name="_Toc388486316"/>
      <w:bookmarkStart w:id="1" w:name="_Toc390525153"/>
      <w:bookmarkStart w:id="2" w:name="_Toc390643943"/>
      <w:r w:rsidRPr="00D57305">
        <w:rPr>
          <w:color w:val="000000"/>
          <w:sz w:val="22"/>
          <w:szCs w:val="22"/>
          <w:lang w:eastAsia="tr-TR"/>
        </w:rPr>
        <w:t xml:space="preserve">It is the main section in which the collected data and findings are discussed. Times New Roman, 11 font, single line spacing, </w:t>
      </w:r>
      <w:r w:rsidR="00C66149" w:rsidRPr="00D57305">
        <w:rPr>
          <w:color w:val="000000"/>
          <w:sz w:val="22"/>
          <w:szCs w:val="22"/>
          <w:lang w:eastAsia="tr-TR"/>
        </w:rPr>
        <w:t>and single</w:t>
      </w:r>
      <w:r w:rsidRPr="00D57305">
        <w:rPr>
          <w:color w:val="000000"/>
          <w:sz w:val="22"/>
          <w:szCs w:val="22"/>
          <w:lang w:eastAsia="tr-TR"/>
        </w:rPr>
        <w:t xml:space="preserve"> line space between paragraphs.</w:t>
      </w:r>
      <w:r>
        <w:rPr>
          <w:color w:val="000000"/>
          <w:sz w:val="22"/>
          <w:szCs w:val="22"/>
          <w:lang w:eastAsia="tr-TR"/>
        </w:rPr>
        <w:t xml:space="preserve"> </w:t>
      </w:r>
      <w:r w:rsidRPr="00D57305">
        <w:rPr>
          <w:color w:val="000000"/>
          <w:sz w:val="22"/>
          <w:szCs w:val="22"/>
          <w:lang w:eastAsia="tr-TR"/>
        </w:rPr>
        <w:t xml:space="preserve">It is the main section in which the collected data and findings are discussed. Times New Roman, 11 font, single line spacing, </w:t>
      </w:r>
      <w:r w:rsidR="00C66149" w:rsidRPr="00D57305">
        <w:rPr>
          <w:color w:val="000000"/>
          <w:sz w:val="22"/>
          <w:szCs w:val="22"/>
          <w:lang w:eastAsia="tr-TR"/>
        </w:rPr>
        <w:t>and single</w:t>
      </w:r>
      <w:r w:rsidRPr="00D57305">
        <w:rPr>
          <w:color w:val="000000"/>
          <w:sz w:val="22"/>
          <w:szCs w:val="22"/>
          <w:lang w:eastAsia="tr-TR"/>
        </w:rPr>
        <w:t xml:space="preserve"> line space between paragraphs.</w:t>
      </w:r>
      <w:r w:rsidR="00564857">
        <w:rPr>
          <w:color w:val="000000"/>
          <w:sz w:val="22"/>
          <w:szCs w:val="22"/>
          <w:lang w:eastAsia="tr-TR"/>
        </w:rPr>
        <w:t xml:space="preserve"> </w:t>
      </w:r>
      <w:r w:rsidR="00564857" w:rsidRPr="00D57305">
        <w:rPr>
          <w:color w:val="000000"/>
          <w:sz w:val="22"/>
          <w:szCs w:val="22"/>
          <w:lang w:eastAsia="tr-TR"/>
        </w:rPr>
        <w:t xml:space="preserve">It is the main section in which the collected data and findings are discussed. Times New Roman, 11 font, single line spacing, </w:t>
      </w:r>
      <w:r w:rsidR="00C66149" w:rsidRPr="00D57305">
        <w:rPr>
          <w:color w:val="000000"/>
          <w:sz w:val="22"/>
          <w:szCs w:val="22"/>
          <w:lang w:eastAsia="tr-TR"/>
        </w:rPr>
        <w:t>and single</w:t>
      </w:r>
      <w:r w:rsidR="00564857" w:rsidRPr="00D57305">
        <w:rPr>
          <w:color w:val="000000"/>
          <w:sz w:val="22"/>
          <w:szCs w:val="22"/>
          <w:lang w:eastAsia="tr-TR"/>
        </w:rPr>
        <w:t xml:space="preserve"> line space between paragraphs.</w:t>
      </w:r>
      <w:r w:rsidR="00564857">
        <w:rPr>
          <w:color w:val="000000"/>
          <w:sz w:val="22"/>
          <w:szCs w:val="22"/>
          <w:lang w:eastAsia="tr-TR"/>
        </w:rPr>
        <w:t xml:space="preserve"> </w:t>
      </w:r>
      <w:r w:rsidR="00564857" w:rsidRPr="00D57305">
        <w:rPr>
          <w:color w:val="000000"/>
          <w:sz w:val="22"/>
          <w:szCs w:val="22"/>
          <w:lang w:eastAsia="tr-TR"/>
        </w:rPr>
        <w:t xml:space="preserve">It is the main section in which the collected data and findings are discussed. Times New Roman, 11 font, single line spacing, </w:t>
      </w:r>
      <w:r w:rsidR="00C66149" w:rsidRPr="00D57305">
        <w:rPr>
          <w:color w:val="000000"/>
          <w:sz w:val="22"/>
          <w:szCs w:val="22"/>
          <w:lang w:eastAsia="tr-TR"/>
        </w:rPr>
        <w:t>and single</w:t>
      </w:r>
      <w:r w:rsidR="00564857" w:rsidRPr="00D57305">
        <w:rPr>
          <w:color w:val="000000"/>
          <w:sz w:val="22"/>
          <w:szCs w:val="22"/>
          <w:lang w:eastAsia="tr-TR"/>
        </w:rPr>
        <w:t xml:space="preserve"> line space between paragraphs.</w:t>
      </w:r>
    </w:p>
    <w:p w14:paraId="213C4CAC" w14:textId="77777777" w:rsidR="00564857" w:rsidRDefault="0077723B" w:rsidP="008B1144">
      <w:pPr>
        <w:spacing w:after="120"/>
        <w:jc w:val="both"/>
        <w:rPr>
          <w:sz w:val="22"/>
          <w:szCs w:val="22"/>
        </w:rPr>
      </w:pPr>
      <w:r w:rsidRPr="0077723B">
        <w:rPr>
          <w:sz w:val="22"/>
          <w:szCs w:val="22"/>
        </w:rPr>
        <w:t>Tables should be inserted within the text. Captions should be placed above the table “</w:t>
      </w:r>
      <w:r w:rsidRPr="0077723B">
        <w:rPr>
          <w:b/>
          <w:sz w:val="22"/>
          <w:szCs w:val="22"/>
        </w:rPr>
        <w:t>Table X.</w:t>
      </w:r>
      <w:r w:rsidRPr="0077723B">
        <w:rPr>
          <w:sz w:val="22"/>
          <w:szCs w:val="22"/>
        </w:rPr>
        <w:t xml:space="preserve">” bold. Name of the table should be in </w:t>
      </w:r>
      <w:r w:rsidR="00EE074B">
        <w:rPr>
          <w:sz w:val="22"/>
          <w:szCs w:val="22"/>
        </w:rPr>
        <w:t xml:space="preserve">not </w:t>
      </w:r>
      <w:r w:rsidRPr="0077723B">
        <w:rPr>
          <w:sz w:val="22"/>
          <w:szCs w:val="22"/>
        </w:rPr>
        <w:t xml:space="preserve">italic. APA style. No vertical lines in tables, 3 horizontal lines only. </w:t>
      </w:r>
      <w:r w:rsidR="00564857" w:rsidRPr="0077723B">
        <w:rPr>
          <w:sz w:val="22"/>
          <w:szCs w:val="22"/>
        </w:rPr>
        <w:t>Tables should be inserted within the text. Captions should be placed above the table “</w:t>
      </w:r>
      <w:r w:rsidR="00564857" w:rsidRPr="0077723B">
        <w:rPr>
          <w:b/>
          <w:sz w:val="22"/>
          <w:szCs w:val="22"/>
        </w:rPr>
        <w:t>Table X.</w:t>
      </w:r>
      <w:r w:rsidR="00564857" w:rsidRPr="0077723B">
        <w:rPr>
          <w:sz w:val="22"/>
          <w:szCs w:val="22"/>
        </w:rPr>
        <w:t xml:space="preserve">” bold. Name of the table should be in </w:t>
      </w:r>
      <w:r w:rsidR="00564857">
        <w:rPr>
          <w:sz w:val="22"/>
          <w:szCs w:val="22"/>
        </w:rPr>
        <w:t xml:space="preserve">not </w:t>
      </w:r>
      <w:r w:rsidR="00564857" w:rsidRPr="0077723B">
        <w:rPr>
          <w:sz w:val="22"/>
          <w:szCs w:val="22"/>
        </w:rPr>
        <w:t xml:space="preserve">italic. APA style. No vertical lines in tables, 3 horizontal lines only. </w:t>
      </w:r>
    </w:p>
    <w:p w14:paraId="2156283F" w14:textId="77777777" w:rsidR="0077723B" w:rsidRPr="00EE074B" w:rsidRDefault="0077723B" w:rsidP="008B1144">
      <w:pPr>
        <w:spacing w:after="120"/>
        <w:rPr>
          <w:sz w:val="22"/>
          <w:szCs w:val="22"/>
        </w:rPr>
      </w:pPr>
      <w:r w:rsidRPr="0077723B">
        <w:rPr>
          <w:b/>
          <w:sz w:val="22"/>
          <w:szCs w:val="22"/>
        </w:rPr>
        <w:lastRenderedPageBreak/>
        <w:t>Table 1.</w:t>
      </w:r>
      <w:r w:rsidRPr="0077723B">
        <w:rPr>
          <w:sz w:val="22"/>
          <w:szCs w:val="22"/>
        </w:rPr>
        <w:t xml:space="preserve"> </w:t>
      </w:r>
      <w:bookmarkEnd w:id="0"/>
      <w:bookmarkEnd w:id="1"/>
      <w:bookmarkEnd w:id="2"/>
      <w:r w:rsidRPr="00EE074B">
        <w:rPr>
          <w:sz w:val="22"/>
          <w:szCs w:val="22"/>
        </w:rPr>
        <w:t xml:space="preserve">First letter capital, </w:t>
      </w:r>
      <w:r w:rsidR="00EE074B" w:rsidRPr="00EE074B">
        <w:rPr>
          <w:sz w:val="22"/>
          <w:szCs w:val="22"/>
        </w:rPr>
        <w:t>Times New Roman</w:t>
      </w:r>
      <w:r w:rsidR="00EE074B">
        <w:rPr>
          <w:sz w:val="22"/>
          <w:szCs w:val="22"/>
        </w:rPr>
        <w:t>, 11</w:t>
      </w:r>
      <w:r w:rsidRPr="00EE074B">
        <w:rPr>
          <w:sz w:val="22"/>
          <w:szCs w:val="22"/>
        </w:rPr>
        <w:t xml:space="preserve"> font </w:t>
      </w:r>
      <w:r w:rsidR="00EE074B">
        <w:rPr>
          <w:sz w:val="22"/>
          <w:szCs w:val="22"/>
        </w:rPr>
        <w:t xml:space="preserve">not </w:t>
      </w:r>
      <w:r w:rsidRPr="00EE074B">
        <w:rPr>
          <w:sz w:val="22"/>
          <w:szCs w:val="22"/>
        </w:rPr>
        <w:t>italic</w:t>
      </w:r>
    </w:p>
    <w:tbl>
      <w:tblPr>
        <w:tblW w:w="5000" w:type="pct"/>
        <w:tblBorders>
          <w:top w:val="single" w:sz="4" w:space="0" w:color="auto"/>
          <w:bottom w:val="single" w:sz="4" w:space="0" w:color="auto"/>
        </w:tblBorders>
        <w:tblLook w:val="04A0" w:firstRow="1" w:lastRow="0" w:firstColumn="1" w:lastColumn="0" w:noHBand="0" w:noVBand="1"/>
      </w:tblPr>
      <w:tblGrid>
        <w:gridCol w:w="1397"/>
        <w:gridCol w:w="4371"/>
        <w:gridCol w:w="673"/>
        <w:gridCol w:w="1034"/>
        <w:gridCol w:w="687"/>
        <w:gridCol w:w="867"/>
      </w:tblGrid>
      <w:tr w:rsidR="0077723B" w:rsidRPr="005A15A6" w14:paraId="07BD7C3B" w14:textId="77777777" w:rsidTr="00BA72E9">
        <w:trPr>
          <w:trHeight w:val="287"/>
        </w:trPr>
        <w:tc>
          <w:tcPr>
            <w:tcW w:w="3196" w:type="pct"/>
            <w:gridSpan w:val="2"/>
            <w:tcBorders>
              <w:top w:val="single" w:sz="4" w:space="0" w:color="auto"/>
              <w:bottom w:val="single" w:sz="4" w:space="0" w:color="auto"/>
            </w:tcBorders>
            <w:shd w:val="clear" w:color="auto" w:fill="auto"/>
          </w:tcPr>
          <w:p w14:paraId="0152B07D" w14:textId="77777777" w:rsidR="0077723B" w:rsidRPr="005A15A6" w:rsidRDefault="0077723B" w:rsidP="009C0A7E">
            <w:pPr>
              <w:rPr>
                <w:rFonts w:eastAsia="Calibri"/>
                <w:b/>
                <w:bCs/>
                <w:sz w:val="18"/>
                <w:szCs w:val="18"/>
              </w:rPr>
            </w:pPr>
          </w:p>
        </w:tc>
        <w:tc>
          <w:tcPr>
            <w:tcW w:w="373" w:type="pct"/>
            <w:tcBorders>
              <w:top w:val="single" w:sz="4" w:space="0" w:color="auto"/>
              <w:bottom w:val="single" w:sz="4" w:space="0" w:color="auto"/>
            </w:tcBorders>
            <w:shd w:val="clear" w:color="auto" w:fill="auto"/>
          </w:tcPr>
          <w:p w14:paraId="5C495658" w14:textId="77777777" w:rsidR="0077723B" w:rsidRPr="005A15A6" w:rsidRDefault="0077723B" w:rsidP="009C0A7E">
            <w:pPr>
              <w:jc w:val="center"/>
              <w:rPr>
                <w:rFonts w:eastAsia="Calibri"/>
                <w:b/>
                <w:bCs/>
                <w:sz w:val="18"/>
                <w:szCs w:val="18"/>
              </w:rPr>
            </w:pPr>
            <w:r w:rsidRPr="005A15A6">
              <w:rPr>
                <w:rFonts w:eastAsia="Calibri"/>
                <w:b/>
                <w:bCs/>
                <w:sz w:val="18"/>
                <w:szCs w:val="18"/>
              </w:rPr>
              <w:t>f</w:t>
            </w:r>
          </w:p>
        </w:tc>
        <w:tc>
          <w:tcPr>
            <w:tcW w:w="573" w:type="pct"/>
            <w:tcBorders>
              <w:top w:val="single" w:sz="4" w:space="0" w:color="auto"/>
              <w:bottom w:val="single" w:sz="4" w:space="0" w:color="auto"/>
            </w:tcBorders>
            <w:shd w:val="clear" w:color="auto" w:fill="auto"/>
          </w:tcPr>
          <w:p w14:paraId="04824AE3" w14:textId="77777777" w:rsidR="0077723B" w:rsidRPr="005A15A6" w:rsidRDefault="0077723B" w:rsidP="009C0A7E">
            <w:pPr>
              <w:jc w:val="center"/>
              <w:rPr>
                <w:rFonts w:eastAsia="Calibri"/>
                <w:b/>
                <w:bCs/>
                <w:sz w:val="18"/>
                <w:szCs w:val="18"/>
              </w:rPr>
            </w:pPr>
            <w:r w:rsidRPr="005A15A6">
              <w:rPr>
                <w:rFonts w:eastAsia="Calibri"/>
                <w:b/>
                <w:bCs/>
                <w:sz w:val="18"/>
                <w:szCs w:val="18"/>
              </w:rPr>
              <w:t>%</w:t>
            </w:r>
          </w:p>
        </w:tc>
        <w:tc>
          <w:tcPr>
            <w:tcW w:w="381" w:type="pct"/>
            <w:tcBorders>
              <w:top w:val="single" w:sz="4" w:space="0" w:color="auto"/>
              <w:bottom w:val="single" w:sz="4" w:space="0" w:color="auto"/>
            </w:tcBorders>
            <w:shd w:val="clear" w:color="auto" w:fill="auto"/>
          </w:tcPr>
          <w:p w14:paraId="157F8809" w14:textId="77777777" w:rsidR="0077723B" w:rsidRPr="005A15A6" w:rsidRDefault="00904D21" w:rsidP="009C0A7E">
            <w:pPr>
              <w:jc w:val="center"/>
              <w:rPr>
                <w:rFonts w:eastAsia="Calibri"/>
                <w:b/>
                <w:bCs/>
                <w:sz w:val="18"/>
                <w:szCs w:val="18"/>
              </w:rPr>
            </w:pPr>
            <w:r>
              <w:rPr>
                <w:b/>
                <w:noProof/>
                <w:sz w:val="18"/>
                <w:szCs w:val="18"/>
                <w:lang w:val="tr-TR" w:eastAsia="tr-TR"/>
              </w:rPr>
              <w:t>Mean</w:t>
            </w:r>
          </w:p>
        </w:tc>
        <w:tc>
          <w:tcPr>
            <w:tcW w:w="477" w:type="pct"/>
            <w:tcBorders>
              <w:top w:val="single" w:sz="4" w:space="0" w:color="auto"/>
              <w:bottom w:val="single" w:sz="4" w:space="0" w:color="auto"/>
            </w:tcBorders>
            <w:shd w:val="clear" w:color="auto" w:fill="auto"/>
          </w:tcPr>
          <w:p w14:paraId="58928321" w14:textId="77777777" w:rsidR="0077723B" w:rsidRPr="005A15A6" w:rsidRDefault="00904D21" w:rsidP="009C0A7E">
            <w:pPr>
              <w:jc w:val="center"/>
              <w:rPr>
                <w:rFonts w:eastAsia="Calibri"/>
                <w:b/>
                <w:bCs/>
                <w:sz w:val="18"/>
                <w:szCs w:val="18"/>
              </w:rPr>
            </w:pPr>
            <w:proofErr w:type="spellStart"/>
            <w:r>
              <w:rPr>
                <w:rFonts w:eastAsia="Calibri"/>
                <w:b/>
                <w:bCs/>
                <w:sz w:val="18"/>
                <w:szCs w:val="18"/>
              </w:rPr>
              <w:t>Std.Dev</w:t>
            </w:r>
            <w:proofErr w:type="spellEnd"/>
            <w:r>
              <w:rPr>
                <w:rFonts w:eastAsia="Calibri"/>
                <w:b/>
                <w:bCs/>
                <w:sz w:val="18"/>
                <w:szCs w:val="18"/>
              </w:rPr>
              <w:t>.</w:t>
            </w:r>
          </w:p>
        </w:tc>
      </w:tr>
      <w:tr w:rsidR="0077723B" w:rsidRPr="005A15A6" w14:paraId="31BAB1BB" w14:textId="77777777" w:rsidTr="00BA72E9">
        <w:trPr>
          <w:trHeight w:val="553"/>
        </w:trPr>
        <w:tc>
          <w:tcPr>
            <w:tcW w:w="775" w:type="pct"/>
            <w:vMerge w:val="restart"/>
            <w:tcBorders>
              <w:top w:val="single" w:sz="4" w:space="0" w:color="auto"/>
            </w:tcBorders>
            <w:shd w:val="clear" w:color="auto" w:fill="auto"/>
            <w:vAlign w:val="center"/>
            <w:hideMark/>
          </w:tcPr>
          <w:p w14:paraId="0B53A4D9" w14:textId="77777777" w:rsidR="0077723B" w:rsidRPr="005A15A6" w:rsidRDefault="00EE074B" w:rsidP="009C0A7E">
            <w:pPr>
              <w:rPr>
                <w:rFonts w:eastAsia="Calibri"/>
                <w:b/>
                <w:bCs/>
                <w:sz w:val="18"/>
                <w:szCs w:val="18"/>
              </w:rPr>
            </w:pPr>
            <w:r w:rsidRPr="005A15A6">
              <w:rPr>
                <w:rFonts w:eastAsia="Calibri"/>
                <w:b/>
                <w:bCs/>
                <w:sz w:val="18"/>
                <w:szCs w:val="18"/>
              </w:rPr>
              <w:t>Times New Roman</w:t>
            </w:r>
            <w:r w:rsidR="0077723B" w:rsidRPr="005A15A6">
              <w:rPr>
                <w:rFonts w:eastAsia="Calibri"/>
                <w:b/>
                <w:bCs/>
                <w:sz w:val="18"/>
                <w:szCs w:val="18"/>
              </w:rPr>
              <w:t xml:space="preserve">, </w:t>
            </w:r>
            <w:r w:rsidRPr="005A15A6">
              <w:rPr>
                <w:rFonts w:eastAsia="Calibri"/>
                <w:b/>
                <w:bCs/>
                <w:sz w:val="18"/>
                <w:szCs w:val="18"/>
              </w:rPr>
              <w:t>9</w:t>
            </w:r>
            <w:r w:rsidR="0077723B" w:rsidRPr="005A15A6">
              <w:rPr>
                <w:rFonts w:eastAsia="Calibri"/>
                <w:b/>
                <w:bCs/>
                <w:sz w:val="18"/>
                <w:szCs w:val="18"/>
              </w:rPr>
              <w:t xml:space="preserve"> font, </w:t>
            </w:r>
            <w:r w:rsidR="0077723B" w:rsidRPr="005A15A6">
              <w:rPr>
                <w:b/>
                <w:bCs/>
                <w:sz w:val="18"/>
                <w:szCs w:val="18"/>
                <w:lang w:eastAsia="tr-TR"/>
              </w:rPr>
              <w:t xml:space="preserve">single line </w:t>
            </w:r>
            <w:proofErr w:type="gramStart"/>
            <w:r w:rsidR="0077723B" w:rsidRPr="005A15A6">
              <w:rPr>
                <w:b/>
                <w:bCs/>
                <w:sz w:val="18"/>
                <w:szCs w:val="18"/>
                <w:lang w:eastAsia="tr-TR"/>
              </w:rPr>
              <w:t>spacing</w:t>
            </w:r>
            <w:r w:rsidR="0077723B" w:rsidRPr="005A15A6">
              <w:rPr>
                <w:rFonts w:eastAsia="Calibri"/>
                <w:b/>
                <w:bCs/>
                <w:sz w:val="18"/>
                <w:szCs w:val="18"/>
              </w:rPr>
              <w:t>,  no</w:t>
            </w:r>
            <w:proofErr w:type="gramEnd"/>
            <w:r w:rsidR="0077723B" w:rsidRPr="005A15A6">
              <w:rPr>
                <w:rFonts w:eastAsia="Calibri"/>
                <w:b/>
                <w:bCs/>
                <w:sz w:val="18"/>
                <w:szCs w:val="18"/>
              </w:rPr>
              <w:t xml:space="preserve"> space between paragraphs. </w:t>
            </w:r>
            <w:r w:rsidR="0077723B" w:rsidRPr="005A15A6">
              <w:rPr>
                <w:b/>
                <w:bCs/>
                <w:color w:val="000000"/>
                <w:sz w:val="18"/>
                <w:szCs w:val="18"/>
                <w:lang w:eastAsia="tr-TR"/>
              </w:rPr>
              <w:t xml:space="preserve"> </w:t>
            </w:r>
          </w:p>
        </w:tc>
        <w:tc>
          <w:tcPr>
            <w:tcW w:w="2421" w:type="pct"/>
            <w:tcBorders>
              <w:top w:val="single" w:sz="4" w:space="0" w:color="auto"/>
            </w:tcBorders>
            <w:shd w:val="clear" w:color="auto" w:fill="auto"/>
            <w:vAlign w:val="center"/>
            <w:hideMark/>
          </w:tcPr>
          <w:p w14:paraId="22E7E244" w14:textId="77777777" w:rsidR="0077723B" w:rsidRPr="005A15A6" w:rsidRDefault="00EE074B" w:rsidP="009C0A7E">
            <w:pPr>
              <w:rPr>
                <w:rFonts w:eastAsia="Calibri"/>
                <w:sz w:val="18"/>
                <w:szCs w:val="18"/>
              </w:rPr>
            </w:pPr>
            <w:r w:rsidRPr="005A15A6">
              <w:rPr>
                <w:rFonts w:eastAsia="Calibri"/>
                <w:sz w:val="18"/>
                <w:szCs w:val="18"/>
              </w:rPr>
              <w:t xml:space="preserve">Times New Roman, 9 </w:t>
            </w:r>
            <w:r w:rsidR="0077723B" w:rsidRPr="005A15A6">
              <w:rPr>
                <w:rFonts w:eastAsia="Calibri"/>
                <w:sz w:val="18"/>
                <w:szCs w:val="18"/>
              </w:rPr>
              <w:t xml:space="preserve">font, </w:t>
            </w:r>
            <w:r w:rsidR="0077723B" w:rsidRPr="005A15A6">
              <w:rPr>
                <w:sz w:val="18"/>
                <w:szCs w:val="18"/>
                <w:lang w:eastAsia="tr-TR"/>
              </w:rPr>
              <w:t>single line spacing</w:t>
            </w:r>
            <w:r w:rsidR="0077723B" w:rsidRPr="005A15A6">
              <w:rPr>
                <w:rFonts w:eastAsia="Calibri"/>
                <w:sz w:val="18"/>
                <w:szCs w:val="18"/>
              </w:rPr>
              <w:t xml:space="preserve">, no space between paragraphs. </w:t>
            </w:r>
            <w:r w:rsidR="0077723B" w:rsidRPr="005A15A6">
              <w:rPr>
                <w:color w:val="000000"/>
                <w:sz w:val="18"/>
                <w:szCs w:val="18"/>
                <w:lang w:eastAsia="tr-TR"/>
              </w:rPr>
              <w:t xml:space="preserve"> </w:t>
            </w:r>
          </w:p>
        </w:tc>
        <w:tc>
          <w:tcPr>
            <w:tcW w:w="373" w:type="pct"/>
            <w:tcBorders>
              <w:top w:val="single" w:sz="4" w:space="0" w:color="auto"/>
            </w:tcBorders>
            <w:shd w:val="clear" w:color="auto" w:fill="auto"/>
            <w:vAlign w:val="center"/>
            <w:hideMark/>
          </w:tcPr>
          <w:p w14:paraId="34DFFE7B" w14:textId="77777777" w:rsidR="0077723B" w:rsidRPr="005A15A6" w:rsidRDefault="0077723B" w:rsidP="009C0A7E">
            <w:pPr>
              <w:jc w:val="center"/>
              <w:rPr>
                <w:rFonts w:eastAsia="Calibri"/>
                <w:sz w:val="18"/>
                <w:szCs w:val="18"/>
              </w:rPr>
            </w:pPr>
            <w:r w:rsidRPr="005A15A6">
              <w:rPr>
                <w:rFonts w:eastAsia="Calibri"/>
                <w:sz w:val="18"/>
                <w:szCs w:val="18"/>
              </w:rPr>
              <w:t>107</w:t>
            </w:r>
          </w:p>
        </w:tc>
        <w:tc>
          <w:tcPr>
            <w:tcW w:w="573" w:type="pct"/>
            <w:tcBorders>
              <w:top w:val="single" w:sz="4" w:space="0" w:color="auto"/>
            </w:tcBorders>
            <w:shd w:val="clear" w:color="auto" w:fill="auto"/>
            <w:vAlign w:val="center"/>
            <w:hideMark/>
          </w:tcPr>
          <w:p w14:paraId="10327BDE" w14:textId="77777777" w:rsidR="0077723B" w:rsidRPr="005A15A6" w:rsidRDefault="0077723B" w:rsidP="009C0A7E">
            <w:pPr>
              <w:jc w:val="center"/>
              <w:rPr>
                <w:rFonts w:eastAsia="Calibri"/>
                <w:sz w:val="18"/>
                <w:szCs w:val="18"/>
              </w:rPr>
            </w:pPr>
            <w:r w:rsidRPr="005A15A6">
              <w:rPr>
                <w:rFonts w:eastAsia="Calibri"/>
                <w:sz w:val="18"/>
                <w:szCs w:val="18"/>
              </w:rPr>
              <w:t>58,8</w:t>
            </w:r>
          </w:p>
        </w:tc>
        <w:tc>
          <w:tcPr>
            <w:tcW w:w="381" w:type="pct"/>
            <w:vMerge w:val="restart"/>
            <w:tcBorders>
              <w:top w:val="single" w:sz="4" w:space="0" w:color="auto"/>
            </w:tcBorders>
            <w:shd w:val="clear" w:color="auto" w:fill="auto"/>
            <w:vAlign w:val="center"/>
          </w:tcPr>
          <w:p w14:paraId="7BC6BC8D" w14:textId="77777777" w:rsidR="0077723B" w:rsidRPr="005A15A6" w:rsidRDefault="0077723B" w:rsidP="009C0A7E">
            <w:pPr>
              <w:jc w:val="center"/>
              <w:rPr>
                <w:rFonts w:eastAsia="Calibri"/>
                <w:sz w:val="18"/>
                <w:szCs w:val="18"/>
              </w:rPr>
            </w:pPr>
            <w:r w:rsidRPr="005A15A6">
              <w:rPr>
                <w:rFonts w:eastAsia="Calibri"/>
                <w:sz w:val="18"/>
                <w:szCs w:val="18"/>
              </w:rPr>
              <w:t>2,48</w:t>
            </w:r>
          </w:p>
        </w:tc>
        <w:tc>
          <w:tcPr>
            <w:tcW w:w="477" w:type="pct"/>
            <w:vMerge w:val="restart"/>
            <w:tcBorders>
              <w:top w:val="single" w:sz="4" w:space="0" w:color="auto"/>
            </w:tcBorders>
            <w:shd w:val="clear" w:color="auto" w:fill="auto"/>
            <w:vAlign w:val="center"/>
          </w:tcPr>
          <w:p w14:paraId="123C6350" w14:textId="77777777" w:rsidR="0077723B" w:rsidRPr="005A15A6" w:rsidRDefault="0077723B" w:rsidP="009C0A7E">
            <w:pPr>
              <w:jc w:val="center"/>
              <w:rPr>
                <w:rFonts w:eastAsia="Calibri"/>
                <w:sz w:val="18"/>
                <w:szCs w:val="18"/>
              </w:rPr>
            </w:pPr>
            <w:r w:rsidRPr="005A15A6">
              <w:rPr>
                <w:rFonts w:eastAsia="Calibri"/>
                <w:sz w:val="18"/>
                <w:szCs w:val="18"/>
              </w:rPr>
              <w:t>0,050</w:t>
            </w:r>
          </w:p>
        </w:tc>
      </w:tr>
      <w:tr w:rsidR="0077723B" w:rsidRPr="005A15A6" w14:paraId="3590A908" w14:textId="77777777" w:rsidTr="00BA72E9">
        <w:trPr>
          <w:trHeight w:val="553"/>
        </w:trPr>
        <w:tc>
          <w:tcPr>
            <w:tcW w:w="775" w:type="pct"/>
            <w:vMerge/>
            <w:shd w:val="clear" w:color="auto" w:fill="auto"/>
          </w:tcPr>
          <w:p w14:paraId="62411937" w14:textId="77777777" w:rsidR="0077723B" w:rsidRPr="005A15A6" w:rsidRDefault="0077723B" w:rsidP="009C0A7E">
            <w:pPr>
              <w:rPr>
                <w:rFonts w:eastAsia="Calibri"/>
                <w:b/>
                <w:bCs/>
                <w:sz w:val="18"/>
                <w:szCs w:val="18"/>
              </w:rPr>
            </w:pPr>
          </w:p>
        </w:tc>
        <w:tc>
          <w:tcPr>
            <w:tcW w:w="2421" w:type="pct"/>
            <w:shd w:val="clear" w:color="auto" w:fill="auto"/>
            <w:vAlign w:val="center"/>
          </w:tcPr>
          <w:p w14:paraId="76713B5A" w14:textId="77777777" w:rsidR="0077723B" w:rsidRPr="005A15A6" w:rsidRDefault="00EE074B" w:rsidP="009C0A7E">
            <w:pPr>
              <w:rPr>
                <w:rFonts w:eastAsia="Calibri"/>
                <w:sz w:val="18"/>
                <w:szCs w:val="18"/>
              </w:rPr>
            </w:pPr>
            <w:r w:rsidRPr="005A15A6">
              <w:rPr>
                <w:rFonts w:eastAsia="Calibri"/>
                <w:sz w:val="18"/>
                <w:szCs w:val="18"/>
              </w:rPr>
              <w:t>Times New Roman</w:t>
            </w:r>
            <w:r w:rsidR="0077723B" w:rsidRPr="005A15A6">
              <w:rPr>
                <w:rFonts w:eastAsia="Calibri"/>
                <w:sz w:val="18"/>
                <w:szCs w:val="18"/>
              </w:rPr>
              <w:t xml:space="preserve">, </w:t>
            </w:r>
            <w:r w:rsidRPr="005A15A6">
              <w:rPr>
                <w:rFonts w:eastAsia="Calibri"/>
                <w:sz w:val="18"/>
                <w:szCs w:val="18"/>
              </w:rPr>
              <w:t xml:space="preserve">9 </w:t>
            </w:r>
            <w:r w:rsidR="0077723B" w:rsidRPr="005A15A6">
              <w:rPr>
                <w:rFonts w:eastAsia="Calibri"/>
                <w:sz w:val="18"/>
                <w:szCs w:val="18"/>
              </w:rPr>
              <w:t xml:space="preserve">font, </w:t>
            </w:r>
            <w:r w:rsidR="0077723B" w:rsidRPr="005A15A6">
              <w:rPr>
                <w:sz w:val="18"/>
                <w:szCs w:val="18"/>
                <w:lang w:eastAsia="tr-TR"/>
              </w:rPr>
              <w:t>single line spacing</w:t>
            </w:r>
            <w:r w:rsidR="0077723B" w:rsidRPr="005A15A6">
              <w:rPr>
                <w:rFonts w:eastAsia="Calibri"/>
                <w:sz w:val="18"/>
                <w:szCs w:val="18"/>
              </w:rPr>
              <w:t xml:space="preserve">, no space between paragraphs. </w:t>
            </w:r>
            <w:r w:rsidR="0077723B" w:rsidRPr="005A15A6">
              <w:rPr>
                <w:color w:val="000000"/>
                <w:sz w:val="18"/>
                <w:szCs w:val="18"/>
                <w:lang w:eastAsia="tr-TR"/>
              </w:rPr>
              <w:t xml:space="preserve"> </w:t>
            </w:r>
          </w:p>
        </w:tc>
        <w:tc>
          <w:tcPr>
            <w:tcW w:w="373" w:type="pct"/>
            <w:shd w:val="clear" w:color="auto" w:fill="auto"/>
            <w:vAlign w:val="center"/>
          </w:tcPr>
          <w:p w14:paraId="70FEECDE" w14:textId="77777777" w:rsidR="0077723B" w:rsidRPr="005A15A6" w:rsidRDefault="0077723B" w:rsidP="009C0A7E">
            <w:pPr>
              <w:jc w:val="center"/>
              <w:rPr>
                <w:rFonts w:eastAsia="Calibri"/>
                <w:sz w:val="18"/>
                <w:szCs w:val="18"/>
              </w:rPr>
            </w:pPr>
            <w:r w:rsidRPr="005A15A6">
              <w:rPr>
                <w:rFonts w:eastAsia="Calibri"/>
                <w:sz w:val="18"/>
                <w:szCs w:val="18"/>
              </w:rPr>
              <w:t>56</w:t>
            </w:r>
          </w:p>
        </w:tc>
        <w:tc>
          <w:tcPr>
            <w:tcW w:w="573" w:type="pct"/>
            <w:shd w:val="clear" w:color="auto" w:fill="auto"/>
            <w:vAlign w:val="center"/>
          </w:tcPr>
          <w:p w14:paraId="7ED2068B" w14:textId="77777777" w:rsidR="0077723B" w:rsidRPr="005A15A6" w:rsidRDefault="0077723B" w:rsidP="009C0A7E">
            <w:pPr>
              <w:jc w:val="center"/>
              <w:rPr>
                <w:rFonts w:eastAsia="Calibri"/>
                <w:sz w:val="18"/>
                <w:szCs w:val="18"/>
              </w:rPr>
            </w:pPr>
            <w:r w:rsidRPr="005A15A6">
              <w:rPr>
                <w:rFonts w:eastAsia="Calibri"/>
                <w:sz w:val="18"/>
                <w:szCs w:val="18"/>
              </w:rPr>
              <w:t>30,8</w:t>
            </w:r>
          </w:p>
        </w:tc>
        <w:tc>
          <w:tcPr>
            <w:tcW w:w="381" w:type="pct"/>
            <w:vMerge/>
            <w:shd w:val="clear" w:color="auto" w:fill="auto"/>
          </w:tcPr>
          <w:p w14:paraId="5A51F31D" w14:textId="77777777" w:rsidR="0077723B" w:rsidRPr="005A15A6" w:rsidRDefault="0077723B" w:rsidP="009C0A7E">
            <w:pPr>
              <w:jc w:val="center"/>
              <w:rPr>
                <w:rFonts w:eastAsia="Calibri"/>
                <w:sz w:val="18"/>
                <w:szCs w:val="18"/>
              </w:rPr>
            </w:pPr>
          </w:p>
        </w:tc>
        <w:tc>
          <w:tcPr>
            <w:tcW w:w="477" w:type="pct"/>
            <w:vMerge/>
            <w:shd w:val="clear" w:color="auto" w:fill="auto"/>
          </w:tcPr>
          <w:p w14:paraId="14E879AD" w14:textId="77777777" w:rsidR="0077723B" w:rsidRPr="005A15A6" w:rsidRDefault="0077723B" w:rsidP="009C0A7E">
            <w:pPr>
              <w:jc w:val="center"/>
              <w:rPr>
                <w:rFonts w:eastAsia="Calibri"/>
                <w:sz w:val="18"/>
                <w:szCs w:val="18"/>
              </w:rPr>
            </w:pPr>
          </w:p>
        </w:tc>
      </w:tr>
      <w:tr w:rsidR="0077723B" w:rsidRPr="005A15A6" w14:paraId="71CDC0EF" w14:textId="77777777" w:rsidTr="00BA72E9">
        <w:trPr>
          <w:trHeight w:val="553"/>
        </w:trPr>
        <w:tc>
          <w:tcPr>
            <w:tcW w:w="775" w:type="pct"/>
            <w:vMerge/>
            <w:shd w:val="clear" w:color="auto" w:fill="auto"/>
          </w:tcPr>
          <w:p w14:paraId="09B160D1" w14:textId="77777777" w:rsidR="0077723B" w:rsidRPr="005A15A6" w:rsidRDefault="0077723B" w:rsidP="009C0A7E">
            <w:pPr>
              <w:rPr>
                <w:rFonts w:eastAsia="Calibri"/>
                <w:b/>
                <w:bCs/>
                <w:sz w:val="18"/>
                <w:szCs w:val="18"/>
              </w:rPr>
            </w:pPr>
          </w:p>
        </w:tc>
        <w:tc>
          <w:tcPr>
            <w:tcW w:w="2421" w:type="pct"/>
            <w:shd w:val="clear" w:color="auto" w:fill="auto"/>
            <w:vAlign w:val="center"/>
          </w:tcPr>
          <w:p w14:paraId="74DBDB49" w14:textId="77777777" w:rsidR="0077723B" w:rsidRPr="005A15A6" w:rsidRDefault="00EE074B" w:rsidP="009C0A7E">
            <w:pPr>
              <w:rPr>
                <w:rFonts w:eastAsia="Calibri"/>
                <w:sz w:val="18"/>
                <w:szCs w:val="18"/>
              </w:rPr>
            </w:pPr>
            <w:r w:rsidRPr="005A15A6">
              <w:rPr>
                <w:rFonts w:eastAsia="Calibri"/>
                <w:sz w:val="18"/>
                <w:szCs w:val="18"/>
              </w:rPr>
              <w:t>Times New Roman</w:t>
            </w:r>
            <w:r w:rsidR="0077723B" w:rsidRPr="005A15A6">
              <w:rPr>
                <w:rFonts w:eastAsia="Calibri"/>
                <w:sz w:val="18"/>
                <w:szCs w:val="18"/>
              </w:rPr>
              <w:t xml:space="preserve">, </w:t>
            </w:r>
            <w:r w:rsidRPr="005A15A6">
              <w:rPr>
                <w:rFonts w:eastAsia="Calibri"/>
                <w:sz w:val="18"/>
                <w:szCs w:val="18"/>
              </w:rPr>
              <w:t>9</w:t>
            </w:r>
            <w:r w:rsidR="0077723B" w:rsidRPr="005A15A6">
              <w:rPr>
                <w:rFonts w:eastAsia="Calibri"/>
                <w:sz w:val="18"/>
                <w:szCs w:val="18"/>
              </w:rPr>
              <w:t xml:space="preserve"> font, </w:t>
            </w:r>
            <w:r w:rsidR="0077723B" w:rsidRPr="005A15A6">
              <w:rPr>
                <w:sz w:val="18"/>
                <w:szCs w:val="18"/>
                <w:lang w:eastAsia="tr-TR"/>
              </w:rPr>
              <w:t>single line spacing</w:t>
            </w:r>
            <w:r w:rsidR="0077723B" w:rsidRPr="005A15A6">
              <w:rPr>
                <w:rFonts w:eastAsia="Calibri"/>
                <w:sz w:val="18"/>
                <w:szCs w:val="18"/>
              </w:rPr>
              <w:t xml:space="preserve">, no space between paragraphs. </w:t>
            </w:r>
            <w:r w:rsidR="0077723B" w:rsidRPr="005A15A6">
              <w:rPr>
                <w:color w:val="000000"/>
                <w:sz w:val="18"/>
                <w:szCs w:val="18"/>
                <w:lang w:eastAsia="tr-TR"/>
              </w:rPr>
              <w:t xml:space="preserve"> </w:t>
            </w:r>
          </w:p>
        </w:tc>
        <w:tc>
          <w:tcPr>
            <w:tcW w:w="373" w:type="pct"/>
            <w:shd w:val="clear" w:color="auto" w:fill="auto"/>
            <w:vAlign w:val="center"/>
          </w:tcPr>
          <w:p w14:paraId="3178638D" w14:textId="77777777" w:rsidR="0077723B" w:rsidRPr="005A15A6" w:rsidRDefault="0077723B" w:rsidP="009C0A7E">
            <w:pPr>
              <w:jc w:val="center"/>
              <w:rPr>
                <w:rFonts w:eastAsia="Calibri"/>
                <w:sz w:val="18"/>
                <w:szCs w:val="18"/>
              </w:rPr>
            </w:pPr>
            <w:r w:rsidRPr="005A15A6">
              <w:rPr>
                <w:rFonts w:eastAsia="Calibri"/>
                <w:sz w:val="18"/>
                <w:szCs w:val="18"/>
              </w:rPr>
              <w:t>19</w:t>
            </w:r>
          </w:p>
        </w:tc>
        <w:tc>
          <w:tcPr>
            <w:tcW w:w="573" w:type="pct"/>
            <w:shd w:val="clear" w:color="auto" w:fill="auto"/>
            <w:vAlign w:val="center"/>
          </w:tcPr>
          <w:p w14:paraId="728FDE94" w14:textId="77777777" w:rsidR="0077723B" w:rsidRPr="005A15A6" w:rsidRDefault="0077723B" w:rsidP="009C0A7E">
            <w:pPr>
              <w:jc w:val="center"/>
              <w:rPr>
                <w:rFonts w:eastAsia="Calibri"/>
                <w:sz w:val="18"/>
                <w:szCs w:val="18"/>
              </w:rPr>
            </w:pPr>
            <w:r w:rsidRPr="005A15A6">
              <w:rPr>
                <w:rFonts w:eastAsia="Calibri"/>
                <w:sz w:val="18"/>
                <w:szCs w:val="18"/>
              </w:rPr>
              <w:t>10,4</w:t>
            </w:r>
          </w:p>
        </w:tc>
        <w:tc>
          <w:tcPr>
            <w:tcW w:w="381" w:type="pct"/>
            <w:vMerge/>
            <w:shd w:val="clear" w:color="auto" w:fill="auto"/>
          </w:tcPr>
          <w:p w14:paraId="145AC31D" w14:textId="77777777" w:rsidR="0077723B" w:rsidRPr="005A15A6" w:rsidRDefault="0077723B" w:rsidP="009C0A7E">
            <w:pPr>
              <w:jc w:val="center"/>
              <w:rPr>
                <w:rFonts w:eastAsia="Calibri"/>
                <w:sz w:val="18"/>
                <w:szCs w:val="18"/>
              </w:rPr>
            </w:pPr>
          </w:p>
        </w:tc>
        <w:tc>
          <w:tcPr>
            <w:tcW w:w="477" w:type="pct"/>
            <w:vMerge/>
            <w:shd w:val="clear" w:color="auto" w:fill="auto"/>
          </w:tcPr>
          <w:p w14:paraId="78FBE003" w14:textId="77777777" w:rsidR="0077723B" w:rsidRPr="005A15A6" w:rsidRDefault="0077723B" w:rsidP="009C0A7E">
            <w:pPr>
              <w:jc w:val="center"/>
              <w:rPr>
                <w:rFonts w:eastAsia="Calibri"/>
                <w:sz w:val="18"/>
                <w:szCs w:val="18"/>
              </w:rPr>
            </w:pPr>
          </w:p>
        </w:tc>
      </w:tr>
    </w:tbl>
    <w:p w14:paraId="7D6F75C0" w14:textId="77777777" w:rsidR="0077723B" w:rsidRPr="0077723B" w:rsidRDefault="0077723B" w:rsidP="0077723B">
      <w:pPr>
        <w:contextualSpacing/>
        <w:rPr>
          <w:sz w:val="22"/>
          <w:szCs w:val="22"/>
        </w:rPr>
      </w:pPr>
    </w:p>
    <w:p w14:paraId="38053A5D" w14:textId="77777777" w:rsidR="0077723B" w:rsidRPr="0077723B" w:rsidRDefault="0077723B" w:rsidP="00CD4D60">
      <w:pPr>
        <w:jc w:val="both"/>
        <w:rPr>
          <w:color w:val="000000"/>
          <w:sz w:val="22"/>
          <w:szCs w:val="22"/>
          <w:lang w:eastAsia="tr-TR"/>
        </w:rPr>
      </w:pPr>
      <w:r w:rsidRPr="0077723B">
        <w:rPr>
          <w:sz w:val="22"/>
          <w:szCs w:val="22"/>
        </w:rPr>
        <w:t>Figures should be inserted within the text. Captions should be placed below the figure “</w:t>
      </w:r>
      <w:r w:rsidRPr="0077723B">
        <w:rPr>
          <w:b/>
          <w:sz w:val="22"/>
          <w:szCs w:val="22"/>
        </w:rPr>
        <w:t>Figure Y.</w:t>
      </w:r>
      <w:r w:rsidRPr="0077723B">
        <w:rPr>
          <w:sz w:val="22"/>
          <w:szCs w:val="22"/>
        </w:rPr>
        <w:t xml:space="preserve">” bold. Name of the Figure should be in </w:t>
      </w:r>
      <w:r w:rsidR="005B78CB">
        <w:rPr>
          <w:sz w:val="22"/>
          <w:szCs w:val="22"/>
        </w:rPr>
        <w:t xml:space="preserve">not </w:t>
      </w:r>
      <w:r w:rsidRPr="0077723B">
        <w:rPr>
          <w:sz w:val="22"/>
          <w:szCs w:val="22"/>
        </w:rPr>
        <w:t>italic. APA style. Readability and quality of the figures are important.</w:t>
      </w:r>
    </w:p>
    <w:p w14:paraId="3B9CE61D" w14:textId="77777777" w:rsidR="0077723B" w:rsidRPr="0077723B" w:rsidRDefault="0077723B" w:rsidP="0077723B">
      <w:pPr>
        <w:ind w:firstLine="567"/>
        <w:jc w:val="both"/>
        <w:rPr>
          <w:color w:val="000000"/>
          <w:sz w:val="22"/>
          <w:szCs w:val="22"/>
          <w:lang w:eastAsia="tr-TR"/>
        </w:rPr>
      </w:pPr>
    </w:p>
    <w:p w14:paraId="0D34C8B2" w14:textId="77777777" w:rsidR="0077723B" w:rsidRPr="0077723B" w:rsidRDefault="009D1BA1" w:rsidP="0077723B">
      <w:pPr>
        <w:ind w:firstLine="567"/>
        <w:jc w:val="both"/>
        <w:rPr>
          <w:sz w:val="22"/>
          <w:szCs w:val="22"/>
        </w:rPr>
      </w:pPr>
      <w:r w:rsidRPr="0077723B">
        <w:rPr>
          <w:noProof/>
          <w:sz w:val="22"/>
          <w:szCs w:val="22"/>
          <w:lang w:val="tr-TR" w:eastAsia="tr-TR"/>
        </w:rPr>
        <w:drawing>
          <wp:inline distT="0" distB="0" distL="0" distR="0" wp14:anchorId="23DF3838" wp14:editId="457C8912">
            <wp:extent cx="5753100" cy="2552700"/>
            <wp:effectExtent l="0" t="0" r="0" b="0"/>
            <wp:docPr id="2" name="Diy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3D040631" w14:textId="77777777" w:rsidR="0077723B" w:rsidRPr="005B78CB" w:rsidRDefault="0077723B" w:rsidP="00B75942">
      <w:pPr>
        <w:pStyle w:val="Title"/>
        <w:spacing w:after="120"/>
        <w:contextualSpacing w:val="0"/>
        <w:jc w:val="center"/>
        <w:rPr>
          <w:rFonts w:ascii="Times New Roman" w:hAnsi="Times New Roman"/>
          <w:sz w:val="22"/>
          <w:szCs w:val="22"/>
          <w:lang w:val="en-US"/>
        </w:rPr>
      </w:pPr>
      <w:bookmarkStart w:id="3" w:name="_Toc388717399"/>
      <w:bookmarkStart w:id="4" w:name="_Toc388918946"/>
      <w:bookmarkStart w:id="5" w:name="_Toc390525070"/>
      <w:bookmarkStart w:id="6" w:name="_Toc390525296"/>
      <w:bookmarkStart w:id="7" w:name="_Toc390644025"/>
      <w:r w:rsidRPr="0077723B">
        <w:rPr>
          <w:rFonts w:ascii="Times New Roman" w:hAnsi="Times New Roman"/>
          <w:b/>
          <w:sz w:val="22"/>
          <w:szCs w:val="22"/>
          <w:lang w:val="en-US"/>
        </w:rPr>
        <w:t>F</w:t>
      </w:r>
      <w:r w:rsidR="00FA4193" w:rsidRPr="0077723B">
        <w:rPr>
          <w:rFonts w:ascii="Times New Roman" w:hAnsi="Times New Roman"/>
          <w:b/>
          <w:sz w:val="22"/>
          <w:szCs w:val="22"/>
          <w:lang w:val="en-US"/>
        </w:rPr>
        <w:t>igure</w:t>
      </w:r>
      <w:r w:rsidRPr="0077723B">
        <w:rPr>
          <w:rFonts w:ascii="Times New Roman" w:hAnsi="Times New Roman"/>
          <w:b/>
          <w:sz w:val="22"/>
          <w:szCs w:val="22"/>
          <w:lang w:val="en-US"/>
        </w:rPr>
        <w:t xml:space="preserve"> 1</w:t>
      </w:r>
      <w:r w:rsidRPr="0077723B">
        <w:rPr>
          <w:rFonts w:ascii="Times New Roman" w:hAnsi="Times New Roman"/>
          <w:sz w:val="22"/>
          <w:szCs w:val="22"/>
          <w:lang w:val="en-US"/>
        </w:rPr>
        <w:t>.</w:t>
      </w:r>
      <w:bookmarkEnd w:id="3"/>
      <w:bookmarkEnd w:id="4"/>
      <w:bookmarkEnd w:id="5"/>
      <w:bookmarkEnd w:id="6"/>
      <w:bookmarkEnd w:id="7"/>
      <w:r w:rsidRPr="0077723B">
        <w:rPr>
          <w:rFonts w:ascii="Times New Roman" w:hAnsi="Times New Roman"/>
          <w:sz w:val="22"/>
          <w:szCs w:val="22"/>
          <w:lang w:val="en-US"/>
        </w:rPr>
        <w:t xml:space="preserve"> </w:t>
      </w:r>
      <w:r w:rsidRPr="005B78CB">
        <w:rPr>
          <w:rFonts w:ascii="Times New Roman" w:hAnsi="Times New Roman"/>
          <w:sz w:val="22"/>
          <w:szCs w:val="22"/>
          <w:lang w:val="en-US"/>
        </w:rPr>
        <w:t xml:space="preserve">First letter capital, </w:t>
      </w:r>
      <w:r w:rsidR="00EE074B" w:rsidRPr="005B78CB">
        <w:rPr>
          <w:rFonts w:ascii="Times New Roman" w:hAnsi="Times New Roman"/>
          <w:sz w:val="22"/>
          <w:szCs w:val="22"/>
          <w:lang w:val="en-US"/>
        </w:rPr>
        <w:t>Times New Roman</w:t>
      </w:r>
      <w:r w:rsidRPr="005B78CB">
        <w:rPr>
          <w:rFonts w:ascii="Times New Roman" w:hAnsi="Times New Roman"/>
          <w:sz w:val="22"/>
          <w:szCs w:val="22"/>
          <w:lang w:val="en-US"/>
        </w:rPr>
        <w:t xml:space="preserve">, </w:t>
      </w:r>
      <w:r w:rsidR="005B78CB">
        <w:rPr>
          <w:rFonts w:ascii="Times New Roman" w:hAnsi="Times New Roman"/>
          <w:sz w:val="22"/>
          <w:szCs w:val="22"/>
          <w:lang w:val="en-US"/>
        </w:rPr>
        <w:t>11</w:t>
      </w:r>
      <w:r w:rsidRPr="005B78CB">
        <w:rPr>
          <w:rFonts w:ascii="Times New Roman" w:hAnsi="Times New Roman"/>
          <w:sz w:val="22"/>
          <w:szCs w:val="22"/>
          <w:lang w:val="en-US"/>
        </w:rPr>
        <w:t xml:space="preserve"> font </w:t>
      </w:r>
      <w:r w:rsidR="00A9180D">
        <w:rPr>
          <w:rFonts w:ascii="Times New Roman" w:hAnsi="Times New Roman"/>
          <w:sz w:val="22"/>
          <w:szCs w:val="22"/>
          <w:lang w:val="en-US"/>
        </w:rPr>
        <w:t xml:space="preserve">not </w:t>
      </w:r>
      <w:r w:rsidRPr="005B78CB">
        <w:rPr>
          <w:rFonts w:ascii="Times New Roman" w:hAnsi="Times New Roman"/>
          <w:sz w:val="22"/>
          <w:szCs w:val="22"/>
          <w:lang w:val="en-US"/>
        </w:rPr>
        <w:t>italic</w:t>
      </w:r>
    </w:p>
    <w:p w14:paraId="5E6E621C" w14:textId="77777777" w:rsidR="0077723B" w:rsidRDefault="0077723B" w:rsidP="008B1144">
      <w:pPr>
        <w:jc w:val="both"/>
        <w:rPr>
          <w:sz w:val="22"/>
          <w:szCs w:val="22"/>
          <w:lang w:eastAsia="tr-TR"/>
        </w:rPr>
      </w:pPr>
      <w:r w:rsidRPr="0077723B">
        <w:rPr>
          <w:sz w:val="22"/>
          <w:szCs w:val="22"/>
          <w:lang w:eastAsia="tr-TR"/>
        </w:rPr>
        <w:t xml:space="preserve">Each figure or table should be mentioned in the text with its number either immediately before or after the figure or table. Do not use following, previous or similar references to tables and figures. </w:t>
      </w:r>
    </w:p>
    <w:p w14:paraId="4BB6C3FB" w14:textId="77777777" w:rsidR="009C0A7E" w:rsidRDefault="009C0A7E" w:rsidP="008B1144">
      <w:pPr>
        <w:jc w:val="center"/>
        <w:rPr>
          <w:b/>
          <w:sz w:val="22"/>
          <w:szCs w:val="22"/>
        </w:rPr>
      </w:pPr>
    </w:p>
    <w:p w14:paraId="3D895F08" w14:textId="77777777" w:rsidR="0077723B" w:rsidRPr="0077723B" w:rsidRDefault="00933BA1" w:rsidP="008B1144">
      <w:pPr>
        <w:spacing w:after="120"/>
        <w:jc w:val="center"/>
        <w:rPr>
          <w:b/>
          <w:sz w:val="22"/>
          <w:szCs w:val="22"/>
        </w:rPr>
      </w:pPr>
      <w:r>
        <w:rPr>
          <w:b/>
          <w:sz w:val="22"/>
          <w:szCs w:val="22"/>
        </w:rPr>
        <w:t>DISCUSSION and CONCLUSION</w:t>
      </w:r>
    </w:p>
    <w:p w14:paraId="5A0F907E" w14:textId="77777777" w:rsidR="005B78CB" w:rsidRDefault="0017227A" w:rsidP="008B1144">
      <w:pPr>
        <w:spacing w:after="120"/>
        <w:jc w:val="both"/>
        <w:rPr>
          <w:sz w:val="22"/>
          <w:szCs w:val="22"/>
          <w:lang w:eastAsia="tr-TR"/>
        </w:rPr>
      </w:pPr>
      <w:r w:rsidRPr="0017227A">
        <w:rPr>
          <w:sz w:val="22"/>
          <w:szCs w:val="22"/>
          <w:lang w:eastAsia="tr-TR"/>
        </w:rPr>
        <w:t>It is section where the conclusion reached through findings is presented and referring to similar studies about the same topic and discussions in literature. Times New Roman, 11 font, single line spacing.</w:t>
      </w:r>
      <w:r w:rsidR="008648BC">
        <w:rPr>
          <w:sz w:val="22"/>
          <w:szCs w:val="22"/>
          <w:lang w:eastAsia="tr-TR"/>
        </w:rPr>
        <w:t xml:space="preserve"> </w:t>
      </w:r>
      <w:r w:rsidR="008648BC" w:rsidRPr="008648BC">
        <w:rPr>
          <w:sz w:val="22"/>
          <w:szCs w:val="22"/>
          <w:lang w:eastAsia="tr-TR"/>
        </w:rPr>
        <w:t>It is section where the conclusion reached through findings is presented and referring to similar studies about the same topic and discussions in literature. Times New Roman, 11 font, single line spacing.</w:t>
      </w:r>
      <w:r w:rsidR="008648BC">
        <w:rPr>
          <w:sz w:val="22"/>
          <w:szCs w:val="22"/>
          <w:lang w:eastAsia="tr-TR"/>
        </w:rPr>
        <w:t xml:space="preserve"> </w:t>
      </w:r>
      <w:r w:rsidR="008648BC" w:rsidRPr="008648BC">
        <w:rPr>
          <w:sz w:val="22"/>
          <w:szCs w:val="22"/>
          <w:lang w:eastAsia="tr-TR"/>
        </w:rPr>
        <w:t>It is section where the conclusion reached through findings is presented and referring to similar studies about the same topic and discussions in literature. Times New Roman, 11 font, single line spacing.</w:t>
      </w:r>
    </w:p>
    <w:p w14:paraId="222722C4" w14:textId="77777777" w:rsidR="008648BC" w:rsidRDefault="008648BC" w:rsidP="000901E8">
      <w:pPr>
        <w:spacing w:after="120"/>
        <w:jc w:val="both"/>
        <w:rPr>
          <w:sz w:val="22"/>
          <w:szCs w:val="22"/>
          <w:lang w:eastAsia="tr-TR"/>
        </w:rPr>
      </w:pPr>
      <w:r w:rsidRPr="0017227A">
        <w:rPr>
          <w:sz w:val="22"/>
          <w:szCs w:val="22"/>
          <w:lang w:eastAsia="tr-TR"/>
        </w:rPr>
        <w:t>It is section where the conclusion reached through findings is presented and referring to similar studies about the same topic and discussions in literature. Times New Roman, 11 font, single line spacing.</w:t>
      </w:r>
      <w:r>
        <w:rPr>
          <w:sz w:val="22"/>
          <w:szCs w:val="22"/>
          <w:lang w:eastAsia="tr-TR"/>
        </w:rPr>
        <w:t xml:space="preserve"> </w:t>
      </w:r>
      <w:r w:rsidRPr="008648BC">
        <w:rPr>
          <w:sz w:val="22"/>
          <w:szCs w:val="22"/>
          <w:lang w:eastAsia="tr-TR"/>
        </w:rPr>
        <w:t>It is section where the conclusion reached through findings is presented and referring to similar studies about the same topic and discussions in literature. Times New Roman, 11 font, single line spacing.</w:t>
      </w:r>
      <w:r>
        <w:rPr>
          <w:sz w:val="22"/>
          <w:szCs w:val="22"/>
          <w:lang w:eastAsia="tr-TR"/>
        </w:rPr>
        <w:t xml:space="preserve"> </w:t>
      </w:r>
      <w:r w:rsidRPr="008648BC">
        <w:rPr>
          <w:sz w:val="22"/>
          <w:szCs w:val="22"/>
          <w:lang w:eastAsia="tr-TR"/>
        </w:rPr>
        <w:t xml:space="preserve">It is section where the conclusion reached through findings is presented and referring to similar studies about the same topic and discussions in literature. Times New Roman, 11 </w:t>
      </w:r>
      <w:r w:rsidR="00311B80" w:rsidRPr="008648BC">
        <w:rPr>
          <w:sz w:val="22"/>
          <w:szCs w:val="22"/>
          <w:lang w:eastAsia="tr-TR"/>
        </w:rPr>
        <w:t>fonts</w:t>
      </w:r>
      <w:r w:rsidRPr="008648BC">
        <w:rPr>
          <w:sz w:val="22"/>
          <w:szCs w:val="22"/>
          <w:lang w:eastAsia="tr-TR"/>
        </w:rPr>
        <w:t>, single line spacing.</w:t>
      </w:r>
    </w:p>
    <w:p w14:paraId="526D8FBF" w14:textId="77777777" w:rsidR="000901E8" w:rsidRDefault="000901E8" w:rsidP="000901E8">
      <w:pPr>
        <w:jc w:val="both"/>
        <w:rPr>
          <w:sz w:val="22"/>
          <w:szCs w:val="22"/>
          <w:lang w:eastAsia="tr-TR"/>
        </w:rPr>
      </w:pPr>
      <w:r w:rsidRPr="0017227A">
        <w:rPr>
          <w:sz w:val="22"/>
          <w:szCs w:val="22"/>
          <w:lang w:eastAsia="tr-TR"/>
        </w:rPr>
        <w:t>It is section where the conclusion reached through findings is presented and referring to similar studies about the same topic and discussions in literature. Times New Roman, 11 font, single line spacing.</w:t>
      </w:r>
      <w:r>
        <w:rPr>
          <w:sz w:val="22"/>
          <w:szCs w:val="22"/>
          <w:lang w:eastAsia="tr-TR"/>
        </w:rPr>
        <w:t xml:space="preserve"> </w:t>
      </w:r>
      <w:r w:rsidRPr="008648BC">
        <w:rPr>
          <w:sz w:val="22"/>
          <w:szCs w:val="22"/>
          <w:lang w:eastAsia="tr-TR"/>
        </w:rPr>
        <w:t xml:space="preserve">It is </w:t>
      </w:r>
      <w:r w:rsidRPr="008648BC">
        <w:rPr>
          <w:sz w:val="22"/>
          <w:szCs w:val="22"/>
          <w:lang w:eastAsia="tr-TR"/>
        </w:rPr>
        <w:lastRenderedPageBreak/>
        <w:t>section where the conclusion reached through findings is presented and referring to similar studies about the same topic and discussions in literature. Times New Roman, 11 font, single line spacing.</w:t>
      </w:r>
      <w:r>
        <w:rPr>
          <w:sz w:val="22"/>
          <w:szCs w:val="22"/>
          <w:lang w:eastAsia="tr-TR"/>
        </w:rPr>
        <w:t xml:space="preserve"> </w:t>
      </w:r>
      <w:r w:rsidRPr="008648BC">
        <w:rPr>
          <w:sz w:val="22"/>
          <w:szCs w:val="22"/>
          <w:lang w:eastAsia="tr-TR"/>
        </w:rPr>
        <w:t>It is section where the conclusion reached through findings is presented and referring to similar studies about the same topic and discussions in literature. Times New Roman, 11 fonts, single line spacing.</w:t>
      </w:r>
    </w:p>
    <w:p w14:paraId="5030645C" w14:textId="77777777" w:rsidR="000901E8" w:rsidRDefault="000901E8" w:rsidP="000901E8">
      <w:pPr>
        <w:rPr>
          <w:b/>
          <w:sz w:val="22"/>
          <w:szCs w:val="22"/>
        </w:rPr>
      </w:pPr>
    </w:p>
    <w:p w14:paraId="6B86EC52" w14:textId="77777777" w:rsidR="0077723B" w:rsidRPr="0077723B" w:rsidRDefault="0077723B" w:rsidP="000901E8">
      <w:pPr>
        <w:spacing w:after="120"/>
        <w:rPr>
          <w:sz w:val="22"/>
          <w:szCs w:val="22"/>
        </w:rPr>
      </w:pPr>
      <w:r w:rsidRPr="0077723B">
        <w:rPr>
          <w:b/>
          <w:sz w:val="22"/>
          <w:szCs w:val="22"/>
        </w:rPr>
        <w:t xml:space="preserve">REFERENCES   </w:t>
      </w:r>
      <w:r w:rsidRPr="0077723B">
        <w:rPr>
          <w:sz w:val="22"/>
          <w:szCs w:val="22"/>
        </w:rPr>
        <w:t>(</w:t>
      </w:r>
      <w:r w:rsidR="005B78CB">
        <w:rPr>
          <w:sz w:val="22"/>
          <w:szCs w:val="22"/>
        </w:rPr>
        <w:t>9</w:t>
      </w:r>
      <w:r w:rsidRPr="0077723B">
        <w:rPr>
          <w:sz w:val="22"/>
          <w:szCs w:val="22"/>
        </w:rPr>
        <w:t xml:space="preserve"> points, </w:t>
      </w:r>
      <w:r w:rsidR="004E6776" w:rsidRPr="00C37041">
        <w:rPr>
          <w:color w:val="000000"/>
          <w:sz w:val="22"/>
          <w:szCs w:val="22"/>
          <w:lang w:eastAsia="tr-TR"/>
        </w:rPr>
        <w:t>single line</w:t>
      </w:r>
      <w:r w:rsidRPr="0077723B">
        <w:rPr>
          <w:sz w:val="22"/>
          <w:szCs w:val="22"/>
        </w:rPr>
        <w:t xml:space="preserve"> space between lines)</w:t>
      </w:r>
      <w:r w:rsidR="004E6776">
        <w:rPr>
          <w:sz w:val="22"/>
          <w:szCs w:val="22"/>
        </w:rPr>
        <w:t xml:space="preserve"> </w:t>
      </w:r>
    </w:p>
    <w:p w14:paraId="3224E9E5" w14:textId="77777777" w:rsidR="0077723B" w:rsidRPr="00311B80" w:rsidRDefault="0077723B" w:rsidP="000901E8">
      <w:pPr>
        <w:pStyle w:val="Heading3"/>
        <w:shd w:val="clear" w:color="auto" w:fill="FFFFFF"/>
        <w:spacing w:before="0" w:beforeAutospacing="0" w:after="120" w:afterAutospacing="0"/>
        <w:ind w:left="567" w:right="96" w:hanging="567"/>
        <w:rPr>
          <w:b w:val="0"/>
          <w:bCs w:val="0"/>
          <w:color w:val="222222"/>
          <w:sz w:val="18"/>
          <w:szCs w:val="18"/>
        </w:rPr>
      </w:pPr>
      <w:r w:rsidRPr="00311B80">
        <w:rPr>
          <w:b w:val="0"/>
          <w:sz w:val="18"/>
          <w:szCs w:val="18"/>
        </w:rPr>
        <w:t xml:space="preserve">Balcı. A. (1507). </w:t>
      </w:r>
      <w:r w:rsidRPr="00311B80">
        <w:rPr>
          <w:b w:val="0"/>
          <w:i/>
          <w:sz w:val="18"/>
          <w:szCs w:val="18"/>
        </w:rPr>
        <w:t>Sosyal bilimlerde araştırma: Yöntem, teknik ve ilkele</w:t>
      </w:r>
      <w:r w:rsidR="00E55346" w:rsidRPr="00311B80">
        <w:rPr>
          <w:b w:val="0"/>
          <w:i/>
          <w:sz w:val="18"/>
          <w:szCs w:val="18"/>
        </w:rPr>
        <w:t xml:space="preserve">r </w:t>
      </w:r>
      <w:r w:rsidR="00E55346" w:rsidRPr="006D00EB">
        <w:rPr>
          <w:b w:val="0"/>
          <w:sz w:val="18"/>
          <w:szCs w:val="18"/>
        </w:rPr>
        <w:t>[</w:t>
      </w:r>
      <w:r w:rsidR="001A7703" w:rsidRPr="006D00EB">
        <w:rPr>
          <w:b w:val="0"/>
          <w:bCs w:val="0"/>
          <w:color w:val="222222"/>
          <w:sz w:val="18"/>
          <w:szCs w:val="18"/>
        </w:rPr>
        <w:t xml:space="preserve">Research in social sciences: </w:t>
      </w:r>
      <w:r w:rsidR="00E55346" w:rsidRPr="006D00EB">
        <w:rPr>
          <w:b w:val="0"/>
          <w:bCs w:val="0"/>
          <w:color w:val="222222"/>
          <w:sz w:val="18"/>
          <w:szCs w:val="18"/>
        </w:rPr>
        <w:t>Method, technique and principles]</w:t>
      </w:r>
      <w:r w:rsidR="00E55346" w:rsidRPr="006D00EB">
        <w:rPr>
          <w:b w:val="0"/>
          <w:sz w:val="18"/>
          <w:szCs w:val="18"/>
        </w:rPr>
        <w:t>.</w:t>
      </w:r>
      <w:r w:rsidR="00E55346" w:rsidRPr="00311B80">
        <w:rPr>
          <w:b w:val="0"/>
          <w:i/>
          <w:sz w:val="18"/>
          <w:szCs w:val="18"/>
        </w:rPr>
        <w:t xml:space="preserve"> </w:t>
      </w:r>
      <w:r w:rsidR="00E55346" w:rsidRPr="00311B80">
        <w:rPr>
          <w:b w:val="0"/>
          <w:sz w:val="18"/>
          <w:szCs w:val="18"/>
        </w:rPr>
        <w:t>Ankara: Pegem</w:t>
      </w:r>
      <w:r w:rsidRPr="00311B80">
        <w:rPr>
          <w:b w:val="0"/>
          <w:sz w:val="18"/>
          <w:szCs w:val="18"/>
        </w:rPr>
        <w:t xml:space="preserve"> </w:t>
      </w:r>
      <w:r w:rsidR="00ED02A0" w:rsidRPr="00311B80">
        <w:rPr>
          <w:b w:val="0"/>
          <w:sz w:val="18"/>
          <w:szCs w:val="18"/>
        </w:rPr>
        <w:t>Publishing.</w:t>
      </w:r>
    </w:p>
    <w:p w14:paraId="4D2DC371" w14:textId="77777777" w:rsidR="0077723B" w:rsidRPr="00311B80" w:rsidRDefault="0077723B" w:rsidP="000901E8">
      <w:pPr>
        <w:spacing w:after="120"/>
        <w:ind w:left="567" w:right="96" w:hanging="567"/>
        <w:rPr>
          <w:sz w:val="18"/>
          <w:szCs w:val="18"/>
          <w:shd w:val="clear" w:color="auto" w:fill="FFFFFF"/>
        </w:rPr>
      </w:pPr>
      <w:r w:rsidRPr="00311B80">
        <w:rPr>
          <w:sz w:val="18"/>
          <w:szCs w:val="18"/>
        </w:rPr>
        <w:t xml:space="preserve">Bandura, A. (1997). </w:t>
      </w:r>
      <w:r w:rsidRPr="00311B80">
        <w:rPr>
          <w:i/>
          <w:iCs/>
          <w:sz w:val="18"/>
          <w:szCs w:val="18"/>
        </w:rPr>
        <w:t xml:space="preserve">Self–efficacy: The exercise of control. </w:t>
      </w:r>
      <w:r w:rsidRPr="00311B80">
        <w:rPr>
          <w:sz w:val="18"/>
          <w:szCs w:val="18"/>
        </w:rPr>
        <w:t>New York: Freeman and Company.</w:t>
      </w:r>
    </w:p>
    <w:p w14:paraId="6FAFAA4D" w14:textId="77777777" w:rsidR="0077723B" w:rsidRPr="00311B80" w:rsidRDefault="0077723B" w:rsidP="000901E8">
      <w:pPr>
        <w:autoSpaceDE w:val="0"/>
        <w:autoSpaceDN w:val="0"/>
        <w:adjustRightInd w:val="0"/>
        <w:spacing w:after="120"/>
        <w:ind w:left="567" w:right="96" w:hanging="567"/>
        <w:rPr>
          <w:sz w:val="18"/>
          <w:szCs w:val="18"/>
        </w:rPr>
      </w:pPr>
      <w:r w:rsidRPr="00311B80">
        <w:rPr>
          <w:sz w:val="18"/>
          <w:szCs w:val="18"/>
        </w:rPr>
        <w:t>Buchberger, F., Campos, B. P., Kallos, D., &amp; Stephenson, J. (1500</w:t>
      </w:r>
      <w:r w:rsidRPr="00311B80">
        <w:rPr>
          <w:i/>
          <w:sz w:val="18"/>
          <w:szCs w:val="18"/>
        </w:rPr>
        <w:t>). Green paper on teacher education in Europe</w:t>
      </w:r>
      <w:r w:rsidRPr="00311B80">
        <w:rPr>
          <w:sz w:val="18"/>
          <w:szCs w:val="18"/>
        </w:rPr>
        <w:t xml:space="preserve">. </w:t>
      </w:r>
      <w:proofErr w:type="spellStart"/>
      <w:r w:rsidRPr="00311B80">
        <w:rPr>
          <w:sz w:val="18"/>
          <w:szCs w:val="18"/>
        </w:rPr>
        <w:t>Umeå</w:t>
      </w:r>
      <w:proofErr w:type="spellEnd"/>
      <w:r w:rsidRPr="00311B80">
        <w:rPr>
          <w:sz w:val="18"/>
          <w:szCs w:val="18"/>
        </w:rPr>
        <w:t xml:space="preserve">, Sweden: Thematic Network on Teacher Education in Europe. 30 March 2016 retrieved from </w:t>
      </w:r>
      <w:hyperlink r:id="rId12" w:history="1">
        <w:r w:rsidR="006D00EB" w:rsidRPr="000C6490">
          <w:rPr>
            <w:rStyle w:val="Hyperlink"/>
            <w:sz w:val="18"/>
            <w:szCs w:val="18"/>
          </w:rPr>
          <w:t>http://www.cep.edu.rs/sites/default/files/greenpaper.pdf</w:t>
        </w:r>
      </w:hyperlink>
      <w:r w:rsidR="006D00EB">
        <w:rPr>
          <w:sz w:val="18"/>
          <w:szCs w:val="18"/>
        </w:rPr>
        <w:t xml:space="preserve"> </w:t>
      </w:r>
    </w:p>
    <w:p w14:paraId="41254D86" w14:textId="77777777" w:rsidR="0077723B" w:rsidRDefault="0077723B" w:rsidP="000901E8">
      <w:pPr>
        <w:spacing w:after="120"/>
        <w:ind w:left="567" w:right="96" w:hanging="567"/>
        <w:rPr>
          <w:sz w:val="18"/>
          <w:szCs w:val="18"/>
        </w:rPr>
      </w:pPr>
      <w:r w:rsidRPr="00311B80">
        <w:rPr>
          <w:sz w:val="18"/>
          <w:szCs w:val="18"/>
          <w:shd w:val="clear" w:color="auto" w:fill="FFFFFF"/>
        </w:rPr>
        <w:t>Eells, R. J. (2011).</w:t>
      </w:r>
      <w:r w:rsidRPr="00311B80">
        <w:rPr>
          <w:rStyle w:val="apple-converted-space"/>
          <w:sz w:val="18"/>
          <w:szCs w:val="18"/>
          <w:shd w:val="clear" w:color="auto" w:fill="FFFFFF"/>
        </w:rPr>
        <w:t xml:space="preserve"> </w:t>
      </w:r>
      <w:r w:rsidRPr="00311B80">
        <w:rPr>
          <w:i/>
          <w:iCs/>
          <w:sz w:val="18"/>
          <w:szCs w:val="18"/>
          <w:shd w:val="clear" w:color="auto" w:fill="FFFFFF"/>
        </w:rPr>
        <w:t>Meta-analysis of the relationship between collective teacher efficacy and student achievement</w:t>
      </w:r>
      <w:r w:rsidRPr="00311B80">
        <w:rPr>
          <w:rStyle w:val="apple-converted-space"/>
          <w:sz w:val="18"/>
          <w:szCs w:val="18"/>
          <w:shd w:val="clear" w:color="auto" w:fill="FFFFFF"/>
        </w:rPr>
        <w:t xml:space="preserve">, </w:t>
      </w:r>
      <w:r w:rsidR="006D00EB">
        <w:rPr>
          <w:rStyle w:val="apple-converted-space"/>
          <w:sz w:val="18"/>
          <w:szCs w:val="18"/>
          <w:shd w:val="clear" w:color="auto" w:fill="FFFFFF"/>
        </w:rPr>
        <w:t>(</w:t>
      </w:r>
      <w:r w:rsidRPr="00311B80">
        <w:rPr>
          <w:rStyle w:val="apple-converted-space"/>
          <w:sz w:val="18"/>
          <w:szCs w:val="18"/>
          <w:shd w:val="clear" w:color="auto" w:fill="FFFFFF"/>
        </w:rPr>
        <w:t>Unpublished Doctorate Thesis</w:t>
      </w:r>
      <w:r w:rsidR="006D00EB">
        <w:rPr>
          <w:rStyle w:val="apple-converted-space"/>
          <w:sz w:val="18"/>
          <w:szCs w:val="18"/>
          <w:shd w:val="clear" w:color="auto" w:fill="FFFFFF"/>
        </w:rPr>
        <w:t>).</w:t>
      </w:r>
      <w:r w:rsidRPr="00311B80">
        <w:rPr>
          <w:rStyle w:val="apple-converted-space"/>
          <w:sz w:val="18"/>
          <w:szCs w:val="18"/>
          <w:shd w:val="clear" w:color="auto" w:fill="FFFFFF"/>
        </w:rPr>
        <w:t xml:space="preserve"> </w:t>
      </w:r>
      <w:proofErr w:type="spellStart"/>
      <w:r w:rsidRPr="00311B80">
        <w:rPr>
          <w:sz w:val="18"/>
          <w:szCs w:val="18"/>
          <w:shd w:val="clear" w:color="auto" w:fill="FFFFFF"/>
        </w:rPr>
        <w:t>Layola</w:t>
      </w:r>
      <w:proofErr w:type="spellEnd"/>
      <w:r w:rsidRPr="00311B80">
        <w:rPr>
          <w:sz w:val="18"/>
          <w:szCs w:val="18"/>
          <w:shd w:val="clear" w:color="auto" w:fill="FFFFFF"/>
        </w:rPr>
        <w:t xml:space="preserve"> University Chicago, </w:t>
      </w:r>
      <w:r w:rsidRPr="00311B80">
        <w:rPr>
          <w:sz w:val="18"/>
          <w:szCs w:val="18"/>
        </w:rPr>
        <w:t xml:space="preserve">Chicago, IL. </w:t>
      </w:r>
    </w:p>
    <w:p w14:paraId="4F1BE9C4" w14:textId="77777777" w:rsidR="008B1144" w:rsidRPr="00311B80" w:rsidRDefault="008B1144" w:rsidP="000901E8">
      <w:pPr>
        <w:spacing w:after="120"/>
        <w:ind w:left="567" w:right="96" w:hanging="567"/>
        <w:rPr>
          <w:sz w:val="18"/>
          <w:szCs w:val="18"/>
        </w:rPr>
      </w:pPr>
      <w:r w:rsidRPr="00311B80">
        <w:rPr>
          <w:sz w:val="18"/>
          <w:szCs w:val="18"/>
        </w:rPr>
        <w:t xml:space="preserve">Goddard, R. G., Hoy, W. K., &amp; Hoy, A. W. (1504). Collective efficacy: Theoretical development, empirical evidence, and future directions. </w:t>
      </w:r>
      <w:r w:rsidRPr="00311B80">
        <w:rPr>
          <w:i/>
          <w:sz w:val="18"/>
          <w:szCs w:val="18"/>
        </w:rPr>
        <w:t>Educational Researchers</w:t>
      </w:r>
      <w:r w:rsidRPr="00311B80">
        <w:rPr>
          <w:sz w:val="18"/>
          <w:szCs w:val="18"/>
        </w:rPr>
        <w:t xml:space="preserve"> </w:t>
      </w:r>
      <w:r w:rsidRPr="00311B80">
        <w:rPr>
          <w:i/>
          <w:sz w:val="18"/>
          <w:szCs w:val="18"/>
        </w:rPr>
        <w:t>33</w:t>
      </w:r>
      <w:r w:rsidRPr="00311B80">
        <w:rPr>
          <w:sz w:val="18"/>
          <w:szCs w:val="18"/>
        </w:rPr>
        <w:t>(3), 3-13.</w:t>
      </w:r>
    </w:p>
    <w:p w14:paraId="7CE3E71B" w14:textId="77777777" w:rsidR="0077723B" w:rsidRDefault="0077723B" w:rsidP="000901E8">
      <w:pPr>
        <w:autoSpaceDE w:val="0"/>
        <w:autoSpaceDN w:val="0"/>
        <w:adjustRightInd w:val="0"/>
        <w:spacing w:after="120"/>
        <w:ind w:left="567" w:right="96" w:hanging="567"/>
        <w:rPr>
          <w:sz w:val="18"/>
          <w:szCs w:val="18"/>
        </w:rPr>
      </w:pPr>
      <w:r w:rsidRPr="00311B80">
        <w:rPr>
          <w:sz w:val="18"/>
          <w:szCs w:val="18"/>
        </w:rPr>
        <w:t>National Association for the Education of Young Children [NAEYC]</w:t>
      </w:r>
      <w:r w:rsidR="00C66149" w:rsidRPr="00311B80">
        <w:rPr>
          <w:sz w:val="18"/>
          <w:szCs w:val="18"/>
        </w:rPr>
        <w:t xml:space="preserve"> </w:t>
      </w:r>
      <w:r w:rsidRPr="00311B80">
        <w:rPr>
          <w:sz w:val="18"/>
          <w:szCs w:val="18"/>
        </w:rPr>
        <w:t xml:space="preserve">(1509). </w:t>
      </w:r>
      <w:r w:rsidRPr="00311B80">
        <w:rPr>
          <w:i/>
          <w:sz w:val="18"/>
          <w:szCs w:val="18"/>
        </w:rPr>
        <w:t>NAEYC standards for early childhood professional preparation programs</w:t>
      </w:r>
      <w:r w:rsidRPr="00311B80">
        <w:rPr>
          <w:sz w:val="18"/>
          <w:szCs w:val="18"/>
        </w:rPr>
        <w:t>.</w:t>
      </w:r>
      <w:r w:rsidRPr="00311B80">
        <w:rPr>
          <w:bCs/>
          <w:sz w:val="18"/>
          <w:szCs w:val="18"/>
        </w:rPr>
        <w:t xml:space="preserve"> 28 July 2015 retrieved from </w:t>
      </w:r>
      <w:hyperlink r:id="rId13" w:history="1">
        <w:r w:rsidR="00654172" w:rsidRPr="00311B80">
          <w:rPr>
            <w:rStyle w:val="Hyperlink"/>
            <w:sz w:val="18"/>
            <w:szCs w:val="18"/>
            <w:u w:val="none"/>
          </w:rPr>
          <w:t>https://www.naeyc.org/files/naeyc/file/positions/ProfPrepStandards09.pdf</w:t>
        </w:r>
      </w:hyperlink>
      <w:r w:rsidR="006D00EB">
        <w:rPr>
          <w:sz w:val="18"/>
          <w:szCs w:val="18"/>
        </w:rPr>
        <w:t xml:space="preserve"> </w:t>
      </w:r>
      <w:r w:rsidR="00654172" w:rsidRPr="00311B80">
        <w:rPr>
          <w:sz w:val="18"/>
          <w:szCs w:val="18"/>
        </w:rPr>
        <w:t xml:space="preserve"> </w:t>
      </w:r>
      <w:r w:rsidRPr="00311B80">
        <w:rPr>
          <w:sz w:val="18"/>
          <w:szCs w:val="18"/>
        </w:rPr>
        <w:t xml:space="preserve"> </w:t>
      </w:r>
    </w:p>
    <w:p w14:paraId="4E25EE05" w14:textId="77777777" w:rsidR="00146B1A" w:rsidRPr="007574A7" w:rsidRDefault="00146B1A" w:rsidP="000901E8">
      <w:pPr>
        <w:spacing w:after="120"/>
        <w:ind w:left="426" w:hanging="426"/>
        <w:jc w:val="both"/>
        <w:rPr>
          <w:color w:val="000000"/>
          <w:sz w:val="18"/>
          <w:szCs w:val="18"/>
          <w:lang w:val="tr-TR"/>
        </w:rPr>
      </w:pPr>
      <w:r w:rsidRPr="007574A7">
        <w:rPr>
          <w:color w:val="000000"/>
          <w:sz w:val="18"/>
          <w:szCs w:val="18"/>
          <w:lang w:val="tr-TR"/>
        </w:rPr>
        <w:t xml:space="preserve">Shedd, M. K. (2005). </w:t>
      </w:r>
      <w:r w:rsidRPr="007574A7">
        <w:rPr>
          <w:i/>
          <w:color w:val="000000"/>
          <w:sz w:val="18"/>
          <w:szCs w:val="18"/>
          <w:lang w:val="tr-TR"/>
        </w:rPr>
        <w:t xml:space="preserve">Parent behavior change in developing literacy skills in young children, </w:t>
      </w:r>
      <w:r>
        <w:rPr>
          <w:color w:val="000000"/>
          <w:sz w:val="18"/>
          <w:szCs w:val="18"/>
          <w:lang w:val="tr-TR"/>
        </w:rPr>
        <w:t>(</w:t>
      </w:r>
      <w:r w:rsidRPr="007574A7">
        <w:rPr>
          <w:color w:val="000000"/>
          <w:sz w:val="18"/>
          <w:szCs w:val="18"/>
          <w:lang w:val="tr-TR"/>
        </w:rPr>
        <w:t>Unpublished Master Thesis</w:t>
      </w:r>
      <w:r>
        <w:rPr>
          <w:color w:val="000000"/>
          <w:sz w:val="18"/>
          <w:szCs w:val="18"/>
          <w:lang w:val="tr-TR"/>
        </w:rPr>
        <w:t>)</w:t>
      </w:r>
      <w:r w:rsidRPr="007574A7">
        <w:rPr>
          <w:color w:val="000000"/>
          <w:sz w:val="18"/>
          <w:szCs w:val="18"/>
          <w:lang w:val="tr-TR"/>
        </w:rPr>
        <w:t>.</w:t>
      </w:r>
      <w:r w:rsidRPr="007574A7">
        <w:rPr>
          <w:i/>
          <w:color w:val="000000"/>
          <w:sz w:val="18"/>
          <w:szCs w:val="18"/>
          <w:lang w:val="tr-TR"/>
        </w:rPr>
        <w:t xml:space="preserve"> </w:t>
      </w:r>
      <w:r w:rsidRPr="007574A7">
        <w:rPr>
          <w:color w:val="000000"/>
          <w:sz w:val="18"/>
          <w:szCs w:val="18"/>
          <w:lang w:val="tr-TR"/>
        </w:rPr>
        <w:t>Michigan State University. USA.</w:t>
      </w:r>
      <w:r w:rsidRPr="007574A7">
        <w:rPr>
          <w:i/>
          <w:color w:val="000000"/>
          <w:sz w:val="18"/>
          <w:szCs w:val="18"/>
          <w:lang w:val="tr-TR"/>
        </w:rPr>
        <w:t xml:space="preserve"> </w:t>
      </w:r>
    </w:p>
    <w:p w14:paraId="20290F5C" w14:textId="77777777" w:rsidR="00651923" w:rsidRDefault="00651923" w:rsidP="000901E8">
      <w:pPr>
        <w:pStyle w:val="Newparagraph"/>
        <w:spacing w:after="120" w:line="240" w:lineRule="auto"/>
        <w:ind w:left="709" w:hanging="709"/>
        <w:jc w:val="both"/>
        <w:rPr>
          <w:color w:val="000000"/>
          <w:sz w:val="18"/>
          <w:szCs w:val="18"/>
        </w:rPr>
      </w:pPr>
      <w:proofErr w:type="spellStart"/>
      <w:r w:rsidRPr="00323A3B">
        <w:rPr>
          <w:color w:val="000000"/>
          <w:sz w:val="18"/>
          <w:szCs w:val="18"/>
        </w:rPr>
        <w:t>Kumral</w:t>
      </w:r>
      <w:proofErr w:type="spellEnd"/>
      <w:r w:rsidRPr="00323A3B">
        <w:rPr>
          <w:color w:val="000000"/>
          <w:sz w:val="18"/>
          <w:szCs w:val="18"/>
        </w:rPr>
        <w:t xml:space="preserve">, O. (2010). </w:t>
      </w:r>
      <w:proofErr w:type="spellStart"/>
      <w:r w:rsidRPr="00323A3B">
        <w:rPr>
          <w:i/>
          <w:iCs/>
          <w:color w:val="000000"/>
          <w:sz w:val="18"/>
          <w:szCs w:val="18"/>
        </w:rPr>
        <w:t>Eğitsel</w:t>
      </w:r>
      <w:proofErr w:type="spellEnd"/>
      <w:r w:rsidRPr="00323A3B">
        <w:rPr>
          <w:i/>
          <w:iCs/>
          <w:color w:val="000000"/>
          <w:sz w:val="18"/>
          <w:szCs w:val="18"/>
        </w:rPr>
        <w:t xml:space="preserve"> </w:t>
      </w:r>
      <w:proofErr w:type="spellStart"/>
      <w:r w:rsidRPr="00323A3B">
        <w:rPr>
          <w:i/>
          <w:iCs/>
          <w:color w:val="000000"/>
          <w:sz w:val="18"/>
          <w:szCs w:val="18"/>
        </w:rPr>
        <w:t>eleştiri</w:t>
      </w:r>
      <w:proofErr w:type="spellEnd"/>
      <w:r w:rsidRPr="00323A3B">
        <w:rPr>
          <w:i/>
          <w:iCs/>
          <w:color w:val="000000"/>
          <w:sz w:val="18"/>
          <w:szCs w:val="18"/>
        </w:rPr>
        <w:t xml:space="preserve"> </w:t>
      </w:r>
      <w:proofErr w:type="spellStart"/>
      <w:r w:rsidRPr="00323A3B">
        <w:rPr>
          <w:i/>
          <w:iCs/>
          <w:color w:val="000000"/>
          <w:sz w:val="18"/>
          <w:szCs w:val="18"/>
        </w:rPr>
        <w:t>modeli</w:t>
      </w:r>
      <w:proofErr w:type="spellEnd"/>
      <w:r w:rsidRPr="00323A3B">
        <w:rPr>
          <w:i/>
          <w:iCs/>
          <w:color w:val="000000"/>
          <w:sz w:val="18"/>
          <w:szCs w:val="18"/>
        </w:rPr>
        <w:t xml:space="preserve"> </w:t>
      </w:r>
      <w:proofErr w:type="spellStart"/>
      <w:r w:rsidRPr="00323A3B">
        <w:rPr>
          <w:i/>
          <w:iCs/>
          <w:color w:val="000000"/>
          <w:sz w:val="18"/>
          <w:szCs w:val="18"/>
        </w:rPr>
        <w:t>ile</w:t>
      </w:r>
      <w:proofErr w:type="spellEnd"/>
      <w:r w:rsidRPr="00323A3B">
        <w:rPr>
          <w:i/>
          <w:iCs/>
          <w:color w:val="000000"/>
          <w:sz w:val="18"/>
          <w:szCs w:val="18"/>
        </w:rPr>
        <w:t xml:space="preserve"> </w:t>
      </w:r>
      <w:proofErr w:type="spellStart"/>
      <w:r w:rsidRPr="00323A3B">
        <w:rPr>
          <w:i/>
          <w:iCs/>
          <w:color w:val="000000"/>
          <w:sz w:val="18"/>
          <w:szCs w:val="18"/>
        </w:rPr>
        <w:t>eğitim</w:t>
      </w:r>
      <w:proofErr w:type="spellEnd"/>
      <w:r w:rsidRPr="00323A3B">
        <w:rPr>
          <w:i/>
          <w:iCs/>
          <w:color w:val="000000"/>
          <w:sz w:val="18"/>
          <w:szCs w:val="18"/>
        </w:rPr>
        <w:t xml:space="preserve"> </w:t>
      </w:r>
      <w:proofErr w:type="spellStart"/>
      <w:r w:rsidRPr="00323A3B">
        <w:rPr>
          <w:i/>
          <w:iCs/>
          <w:color w:val="000000"/>
          <w:sz w:val="18"/>
          <w:szCs w:val="18"/>
        </w:rPr>
        <w:t>fakültesi</w:t>
      </w:r>
      <w:proofErr w:type="spellEnd"/>
      <w:r w:rsidRPr="00323A3B">
        <w:rPr>
          <w:i/>
          <w:iCs/>
          <w:color w:val="000000"/>
          <w:sz w:val="18"/>
          <w:szCs w:val="18"/>
        </w:rPr>
        <w:t xml:space="preserve"> </w:t>
      </w:r>
      <w:proofErr w:type="spellStart"/>
      <w:r w:rsidRPr="00323A3B">
        <w:rPr>
          <w:i/>
          <w:iCs/>
          <w:color w:val="000000"/>
          <w:sz w:val="18"/>
          <w:szCs w:val="18"/>
        </w:rPr>
        <w:t>sınıf</w:t>
      </w:r>
      <w:proofErr w:type="spellEnd"/>
      <w:r w:rsidRPr="00323A3B">
        <w:rPr>
          <w:i/>
          <w:iCs/>
          <w:color w:val="000000"/>
          <w:sz w:val="18"/>
          <w:szCs w:val="18"/>
        </w:rPr>
        <w:t xml:space="preserve"> </w:t>
      </w:r>
      <w:proofErr w:type="spellStart"/>
      <w:r w:rsidRPr="00323A3B">
        <w:rPr>
          <w:i/>
          <w:iCs/>
          <w:color w:val="000000"/>
          <w:sz w:val="18"/>
          <w:szCs w:val="18"/>
        </w:rPr>
        <w:t>öğretmenliği</w:t>
      </w:r>
      <w:proofErr w:type="spellEnd"/>
      <w:r w:rsidRPr="00323A3B">
        <w:rPr>
          <w:i/>
          <w:iCs/>
          <w:color w:val="000000"/>
          <w:sz w:val="18"/>
          <w:szCs w:val="18"/>
        </w:rPr>
        <w:t xml:space="preserve"> </w:t>
      </w:r>
      <w:proofErr w:type="spellStart"/>
      <w:r w:rsidRPr="00323A3B">
        <w:rPr>
          <w:i/>
          <w:iCs/>
          <w:color w:val="000000"/>
          <w:sz w:val="18"/>
          <w:szCs w:val="18"/>
        </w:rPr>
        <w:t>öğretim</w:t>
      </w:r>
      <w:proofErr w:type="spellEnd"/>
      <w:r w:rsidRPr="00323A3B">
        <w:rPr>
          <w:i/>
          <w:iCs/>
          <w:color w:val="000000"/>
          <w:sz w:val="18"/>
          <w:szCs w:val="18"/>
        </w:rPr>
        <w:t xml:space="preserve"> </w:t>
      </w:r>
      <w:proofErr w:type="spellStart"/>
      <w:r w:rsidRPr="00323A3B">
        <w:rPr>
          <w:i/>
          <w:iCs/>
          <w:color w:val="000000"/>
          <w:sz w:val="18"/>
          <w:szCs w:val="18"/>
        </w:rPr>
        <w:t>programının</w:t>
      </w:r>
      <w:proofErr w:type="spellEnd"/>
      <w:r w:rsidRPr="00323A3B">
        <w:rPr>
          <w:i/>
          <w:iCs/>
          <w:color w:val="000000"/>
          <w:sz w:val="18"/>
          <w:szCs w:val="18"/>
        </w:rPr>
        <w:t xml:space="preserve"> </w:t>
      </w:r>
      <w:proofErr w:type="spellStart"/>
      <w:r w:rsidRPr="00323A3B">
        <w:rPr>
          <w:i/>
          <w:iCs/>
          <w:color w:val="000000"/>
          <w:sz w:val="18"/>
          <w:szCs w:val="18"/>
        </w:rPr>
        <w:t>değerlendirilmesi</w:t>
      </w:r>
      <w:proofErr w:type="spellEnd"/>
      <w:r w:rsidRPr="00323A3B">
        <w:rPr>
          <w:i/>
          <w:iCs/>
          <w:color w:val="000000"/>
          <w:sz w:val="18"/>
          <w:szCs w:val="18"/>
        </w:rPr>
        <w:t xml:space="preserve">: Bir durum </w:t>
      </w:r>
      <w:proofErr w:type="spellStart"/>
      <w:r w:rsidRPr="00323A3B">
        <w:rPr>
          <w:i/>
          <w:iCs/>
          <w:color w:val="000000"/>
          <w:sz w:val="18"/>
          <w:szCs w:val="18"/>
        </w:rPr>
        <w:t>çalışması</w:t>
      </w:r>
      <w:proofErr w:type="spellEnd"/>
      <w:r w:rsidRPr="00323A3B">
        <w:rPr>
          <w:i/>
          <w:iCs/>
          <w:color w:val="000000"/>
          <w:sz w:val="18"/>
          <w:szCs w:val="18"/>
        </w:rPr>
        <w:t xml:space="preserve"> </w:t>
      </w:r>
      <w:r w:rsidRPr="003B00D7">
        <w:rPr>
          <w:iCs/>
          <w:color w:val="000000"/>
          <w:sz w:val="18"/>
          <w:szCs w:val="18"/>
        </w:rPr>
        <w:t>[Faculty of education elementary school teacher’s programme evaluation with educational criticism: A case study]</w:t>
      </w:r>
      <w:r>
        <w:rPr>
          <w:iCs/>
          <w:color w:val="000000"/>
          <w:sz w:val="18"/>
          <w:szCs w:val="18"/>
        </w:rPr>
        <w:t>,</w:t>
      </w:r>
      <w:r w:rsidRPr="00323A3B">
        <w:rPr>
          <w:i/>
          <w:iCs/>
          <w:color w:val="000000"/>
          <w:sz w:val="18"/>
          <w:szCs w:val="18"/>
        </w:rPr>
        <w:t xml:space="preserve"> </w:t>
      </w:r>
      <w:r w:rsidRPr="00323A3B">
        <w:rPr>
          <w:color w:val="000000"/>
          <w:sz w:val="18"/>
          <w:szCs w:val="18"/>
        </w:rPr>
        <w:t>(Unpublished doctoral dissertation). Adnan Menderes University, Aydın, Turkey.</w:t>
      </w:r>
    </w:p>
    <w:p w14:paraId="623EF238" w14:textId="77777777" w:rsidR="00651923" w:rsidRPr="00311B80" w:rsidRDefault="00651923" w:rsidP="009C0A7E">
      <w:pPr>
        <w:autoSpaceDE w:val="0"/>
        <w:autoSpaceDN w:val="0"/>
        <w:adjustRightInd w:val="0"/>
        <w:spacing w:after="120"/>
        <w:ind w:left="567" w:right="96" w:hanging="567"/>
        <w:rPr>
          <w:sz w:val="18"/>
          <w:szCs w:val="18"/>
        </w:rPr>
      </w:pPr>
    </w:p>
    <w:sectPr w:rsidR="00651923" w:rsidRPr="00311B80" w:rsidSect="00FC0DB6">
      <w:headerReference w:type="even" r:id="rId14"/>
      <w:headerReference w:type="default" r:id="rId15"/>
      <w:footerReference w:type="default" r:id="rId16"/>
      <w:headerReference w:type="first" r:id="rId17"/>
      <w:footerReference w:type="first" r:id="rId18"/>
      <w:pgSz w:w="11909" w:h="16834"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1BF09" w14:textId="77777777" w:rsidR="00FC0DB6" w:rsidRDefault="00FC0DB6">
      <w:r>
        <w:separator/>
      </w:r>
    </w:p>
  </w:endnote>
  <w:endnote w:type="continuationSeparator" w:id="0">
    <w:p w14:paraId="728E8F67" w14:textId="77777777" w:rsidR="00FC0DB6" w:rsidRDefault="00FC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26B1" w14:textId="77777777" w:rsidR="00292AD9" w:rsidRPr="005E3105" w:rsidRDefault="00292AD9" w:rsidP="00292AD9">
    <w:pPr>
      <w:pStyle w:val="Footer"/>
      <w:tabs>
        <w:tab w:val="left" w:pos="8010"/>
      </w:tabs>
      <w:jc w:val="right"/>
    </w:pPr>
    <w:r w:rsidRPr="005E3105">
      <w:rPr>
        <w:i/>
      </w:rPr>
      <w:t xml:space="preserve">International Journal of Su-Ay Development Association     </w:t>
    </w:r>
    <w:r>
      <w:rPr>
        <w:i/>
      </w:rPr>
      <w:t xml:space="preserve">                                  </w:t>
    </w:r>
    <w:r w:rsidRPr="005E3105">
      <w:rPr>
        <w:i/>
      </w:rPr>
      <w:t xml:space="preserve">              </w:t>
    </w:r>
    <w:r w:rsidRPr="005E3105">
      <w:fldChar w:fldCharType="begin"/>
    </w:r>
    <w:r w:rsidRPr="005E3105">
      <w:instrText xml:space="preserve"> PAGE   \* MERGEFORMAT </w:instrText>
    </w:r>
    <w:r w:rsidRPr="005E3105">
      <w:fldChar w:fldCharType="separate"/>
    </w:r>
    <w:r>
      <w:t>41</w:t>
    </w:r>
    <w:r w:rsidRPr="005E3105">
      <w:fldChar w:fldCharType="end"/>
    </w:r>
  </w:p>
  <w:p w14:paraId="60781E93" w14:textId="77777777" w:rsidR="006F35B5" w:rsidRDefault="006F35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4BCE1" w14:textId="77777777" w:rsidR="00292AD9" w:rsidRPr="005E3105" w:rsidRDefault="00292AD9" w:rsidP="00292AD9">
    <w:pPr>
      <w:pStyle w:val="Footer"/>
      <w:tabs>
        <w:tab w:val="left" w:pos="8010"/>
      </w:tabs>
      <w:jc w:val="right"/>
    </w:pPr>
    <w:r w:rsidRPr="005E3105">
      <w:rPr>
        <w:i/>
      </w:rPr>
      <w:t xml:space="preserve">International Journal of Su-Ay Development Association     </w:t>
    </w:r>
    <w:r>
      <w:rPr>
        <w:i/>
      </w:rPr>
      <w:t xml:space="preserve">                                  </w:t>
    </w:r>
    <w:r w:rsidRPr="005E3105">
      <w:rPr>
        <w:i/>
      </w:rPr>
      <w:t xml:space="preserve">              </w:t>
    </w:r>
    <w:r w:rsidRPr="005E3105">
      <w:fldChar w:fldCharType="begin"/>
    </w:r>
    <w:r w:rsidRPr="005E3105">
      <w:instrText xml:space="preserve"> PAGE   \* MERGEFORMAT </w:instrText>
    </w:r>
    <w:r w:rsidRPr="005E3105">
      <w:fldChar w:fldCharType="separate"/>
    </w:r>
    <w:r>
      <w:t>41</w:t>
    </w:r>
    <w:r w:rsidRPr="005E3105">
      <w:fldChar w:fldCharType="end"/>
    </w:r>
  </w:p>
  <w:p w14:paraId="2027CB69" w14:textId="77777777" w:rsidR="0046003B" w:rsidRDefault="00460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2F024" w14:textId="77777777" w:rsidR="00FC0DB6" w:rsidRDefault="00FC0DB6">
      <w:r>
        <w:separator/>
      </w:r>
    </w:p>
  </w:footnote>
  <w:footnote w:type="continuationSeparator" w:id="0">
    <w:p w14:paraId="63B4AA17" w14:textId="77777777" w:rsidR="00FC0DB6" w:rsidRDefault="00FC0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B3CF9" w14:textId="77777777" w:rsidR="003127C1" w:rsidRDefault="003127C1" w:rsidP="003127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1F0BF2" w14:textId="77777777" w:rsidR="003127C1" w:rsidRDefault="003127C1" w:rsidP="003127C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8" w:type="dxa"/>
      <w:jc w:val="center"/>
      <w:tblLayout w:type="fixed"/>
      <w:tblLook w:val="04A0" w:firstRow="1" w:lastRow="0" w:firstColumn="1" w:lastColumn="0" w:noHBand="0" w:noVBand="1"/>
    </w:tblPr>
    <w:tblGrid>
      <w:gridCol w:w="959"/>
      <w:gridCol w:w="5420"/>
      <w:gridCol w:w="2909"/>
    </w:tblGrid>
    <w:tr w:rsidR="00292AD9" w:rsidRPr="00F57D0F" w14:paraId="2062CFE2" w14:textId="77777777" w:rsidTr="00C9310B">
      <w:trPr>
        <w:trHeight w:val="943"/>
        <w:jc w:val="center"/>
      </w:trPr>
      <w:tc>
        <w:tcPr>
          <w:tcW w:w="959" w:type="dxa"/>
        </w:tcPr>
        <w:p w14:paraId="2C53A68D" w14:textId="77777777" w:rsidR="00292AD9" w:rsidRPr="00F57D0F" w:rsidRDefault="00292AD9" w:rsidP="00292AD9">
          <w:pPr>
            <w:tabs>
              <w:tab w:val="center" w:pos="4320"/>
              <w:tab w:val="right" w:pos="8640"/>
            </w:tabs>
          </w:pPr>
          <w:r w:rsidRPr="00F57D0F">
            <w:rPr>
              <w:noProof/>
              <w:lang w:eastAsia="tr-TR"/>
            </w:rPr>
            <w:drawing>
              <wp:inline distT="0" distB="0" distL="0" distR="0" wp14:anchorId="58F3FF98" wp14:editId="23A149AE">
                <wp:extent cx="471805" cy="605790"/>
                <wp:effectExtent l="0" t="0" r="0" b="0"/>
                <wp:docPr id="1184655791" name="Picture 1" descr="C:\Users\Sc\Desktop\su ay dökümanl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c\Desktop\su ay dökümanlar\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805" cy="605790"/>
                        </a:xfrm>
                        <a:prstGeom prst="rect">
                          <a:avLst/>
                        </a:prstGeom>
                        <a:noFill/>
                        <a:ln>
                          <a:noFill/>
                        </a:ln>
                      </pic:spPr>
                    </pic:pic>
                  </a:graphicData>
                </a:graphic>
              </wp:inline>
            </w:drawing>
          </w:r>
        </w:p>
      </w:tc>
      <w:tc>
        <w:tcPr>
          <w:tcW w:w="5420" w:type="dxa"/>
        </w:tcPr>
        <w:p w14:paraId="20294B9D" w14:textId="77777777" w:rsidR="00292AD9" w:rsidRPr="00637455" w:rsidRDefault="00292AD9" w:rsidP="00292AD9">
          <w:pPr>
            <w:tabs>
              <w:tab w:val="center" w:pos="4320"/>
              <w:tab w:val="right" w:pos="8640"/>
            </w:tabs>
            <w:rPr>
              <w:b/>
              <w:i/>
              <w:color w:val="9CC2E5"/>
              <w:sz w:val="72"/>
              <w:szCs w:val="72"/>
            </w:rPr>
          </w:pPr>
          <w:r w:rsidRPr="00637455">
            <w:rPr>
              <w:b/>
              <w:i/>
              <w:color w:val="9CC2E5"/>
              <w:sz w:val="72"/>
              <w:szCs w:val="72"/>
            </w:rPr>
            <w:t>IJOSDA</w:t>
          </w:r>
        </w:p>
      </w:tc>
      <w:tc>
        <w:tcPr>
          <w:tcW w:w="2909" w:type="dxa"/>
        </w:tcPr>
        <w:p w14:paraId="6B467816" w14:textId="77777777" w:rsidR="00292AD9" w:rsidRPr="005226E5" w:rsidRDefault="00292AD9" w:rsidP="00292AD9">
          <w:pPr>
            <w:tabs>
              <w:tab w:val="center" w:pos="4320"/>
              <w:tab w:val="right" w:pos="8640"/>
            </w:tabs>
            <w:jc w:val="right"/>
          </w:pPr>
          <w:r w:rsidRPr="00CE017A">
            <w:t>ISSN</w:t>
          </w:r>
          <w:r w:rsidRPr="005226E5">
            <w:t xml:space="preserve">: </w:t>
          </w:r>
          <w:r w:rsidRPr="00CE017A">
            <w:t>3023</w:t>
          </w:r>
          <w:r w:rsidRPr="005226E5">
            <w:t>–</w:t>
          </w:r>
          <w:r w:rsidRPr="00CE017A">
            <w:t>6444</w:t>
          </w:r>
        </w:p>
        <w:p w14:paraId="0979CAB9" w14:textId="77777777" w:rsidR="00292AD9" w:rsidRPr="00CE017A" w:rsidRDefault="00292AD9" w:rsidP="00292AD9">
          <w:pPr>
            <w:tabs>
              <w:tab w:val="center" w:pos="4320"/>
              <w:tab w:val="right" w:pos="8640"/>
            </w:tabs>
            <w:jc w:val="right"/>
            <w:rPr>
              <w:b/>
              <w:bCs/>
              <w:i/>
              <w:iCs/>
              <w:color w:val="0070C0"/>
            </w:rPr>
          </w:pPr>
          <w:hyperlink r:id="rId2" w:history="1">
            <w:r w:rsidRPr="00CE017A">
              <w:rPr>
                <w:rStyle w:val="Hyperlink"/>
                <w:b/>
                <w:bCs/>
                <w:i/>
                <w:iCs/>
              </w:rPr>
              <w:t>www.samder.org</w:t>
            </w:r>
          </w:hyperlink>
          <w:r w:rsidRPr="00CE017A">
            <w:rPr>
              <w:b/>
              <w:bCs/>
              <w:i/>
              <w:iCs/>
              <w:color w:val="0070C0"/>
            </w:rPr>
            <w:t xml:space="preserve">  </w:t>
          </w:r>
        </w:p>
      </w:tc>
    </w:tr>
    <w:tr w:rsidR="00292AD9" w:rsidRPr="00F57D0F" w14:paraId="6C960043" w14:textId="77777777" w:rsidTr="00C9310B">
      <w:trPr>
        <w:jc w:val="center"/>
      </w:trPr>
      <w:tc>
        <w:tcPr>
          <w:tcW w:w="6379" w:type="dxa"/>
          <w:gridSpan w:val="2"/>
        </w:tcPr>
        <w:p w14:paraId="09CDDF2E" w14:textId="77777777" w:rsidR="00292AD9" w:rsidRPr="00F57D0F" w:rsidRDefault="00292AD9" w:rsidP="00292AD9">
          <w:pPr>
            <w:tabs>
              <w:tab w:val="center" w:pos="4320"/>
              <w:tab w:val="right" w:pos="8640"/>
            </w:tabs>
            <w:rPr>
              <w:i/>
              <w:sz w:val="26"/>
              <w:szCs w:val="26"/>
            </w:rPr>
          </w:pPr>
          <w:r w:rsidRPr="00F57D0F">
            <w:rPr>
              <w:i/>
              <w:sz w:val="26"/>
              <w:szCs w:val="26"/>
            </w:rPr>
            <w:t>International Journal of Su-Ay Development Association</w:t>
          </w:r>
        </w:p>
      </w:tc>
      <w:tc>
        <w:tcPr>
          <w:tcW w:w="2909" w:type="dxa"/>
          <w:vAlign w:val="center"/>
        </w:tcPr>
        <w:p w14:paraId="39F7A587" w14:textId="49250848" w:rsidR="00292AD9" w:rsidRPr="00F57D0F" w:rsidRDefault="00292AD9" w:rsidP="00292AD9">
          <w:pPr>
            <w:tabs>
              <w:tab w:val="center" w:pos="4320"/>
              <w:tab w:val="right" w:pos="8640"/>
            </w:tabs>
            <w:jc w:val="right"/>
            <w:rPr>
              <w:i/>
              <w:sz w:val="26"/>
              <w:szCs w:val="26"/>
            </w:rPr>
          </w:pPr>
          <w:r w:rsidRPr="00F57D0F">
            <w:rPr>
              <w:i/>
              <w:sz w:val="26"/>
              <w:szCs w:val="26"/>
            </w:rPr>
            <w:t>20</w:t>
          </w:r>
          <w:r>
            <w:rPr>
              <w:i/>
              <w:sz w:val="26"/>
              <w:szCs w:val="26"/>
            </w:rPr>
            <w:t>..</w:t>
          </w:r>
          <w:r w:rsidRPr="00F57D0F">
            <w:rPr>
              <w:i/>
              <w:sz w:val="26"/>
              <w:szCs w:val="26"/>
            </w:rPr>
            <w:t>, volume</w:t>
          </w:r>
          <w:proofErr w:type="gramStart"/>
          <w:r w:rsidRPr="00F57D0F">
            <w:rPr>
              <w:i/>
              <w:sz w:val="26"/>
              <w:szCs w:val="26"/>
            </w:rPr>
            <w:t xml:space="preserve"> </w:t>
          </w:r>
          <w:r>
            <w:rPr>
              <w:i/>
              <w:sz w:val="26"/>
              <w:szCs w:val="26"/>
            </w:rPr>
            <w:t>..</w:t>
          </w:r>
          <w:proofErr w:type="gramEnd"/>
          <w:r w:rsidRPr="00F57D0F">
            <w:rPr>
              <w:i/>
              <w:sz w:val="26"/>
              <w:szCs w:val="26"/>
            </w:rPr>
            <w:t xml:space="preserve">, issue </w:t>
          </w:r>
          <w:r>
            <w:rPr>
              <w:i/>
              <w:sz w:val="26"/>
              <w:szCs w:val="26"/>
            </w:rPr>
            <w:t>..</w:t>
          </w:r>
        </w:p>
      </w:tc>
    </w:tr>
  </w:tbl>
  <w:p w14:paraId="781EA1CB" w14:textId="2ED6651E" w:rsidR="003127C1" w:rsidRPr="00292AD9" w:rsidRDefault="00292AD9" w:rsidP="00292AD9">
    <w:pPr>
      <w:tabs>
        <w:tab w:val="center" w:pos="4320"/>
        <w:tab w:val="right" w:pos="8931"/>
      </w:tabs>
    </w:pPr>
    <w:r>
      <w:rPr>
        <w:noProof/>
      </w:rPr>
      <w:pict w14:anchorId="39DE9D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9980828" o:spid="_x0000_s1032" type="#_x0000_t136" style="position:absolute;margin-left:0;margin-top:0;width:477.4pt;height:159.1pt;rotation:315;z-index:-251657216;mso-position-horizontal:center;mso-position-horizontal-relative:margin;mso-position-vertical:center;mso-position-vertical-relative:margin" o:allowincell="f" fillcolor="#d8d8d8" stroked="f">
          <v:fill opacity=".5"/>
          <v:textpath style="font-family:&quot;Times New Roman&quot;;font-size:1pt" string="IJOS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8" w:type="dxa"/>
      <w:jc w:val="center"/>
      <w:tblLayout w:type="fixed"/>
      <w:tblLook w:val="04A0" w:firstRow="1" w:lastRow="0" w:firstColumn="1" w:lastColumn="0" w:noHBand="0" w:noVBand="1"/>
    </w:tblPr>
    <w:tblGrid>
      <w:gridCol w:w="959"/>
      <w:gridCol w:w="5420"/>
      <w:gridCol w:w="2909"/>
    </w:tblGrid>
    <w:tr w:rsidR="00292AD9" w:rsidRPr="00F57D0F" w14:paraId="69C1F730" w14:textId="77777777" w:rsidTr="00C9310B">
      <w:trPr>
        <w:trHeight w:val="943"/>
        <w:jc w:val="center"/>
      </w:trPr>
      <w:tc>
        <w:tcPr>
          <w:tcW w:w="959" w:type="dxa"/>
        </w:tcPr>
        <w:p w14:paraId="311C1123" w14:textId="77777777" w:rsidR="00292AD9" w:rsidRPr="00F57D0F" w:rsidRDefault="00292AD9" w:rsidP="00292AD9">
          <w:pPr>
            <w:tabs>
              <w:tab w:val="center" w:pos="4320"/>
              <w:tab w:val="right" w:pos="8640"/>
            </w:tabs>
          </w:pPr>
          <w:r w:rsidRPr="00F57D0F">
            <w:rPr>
              <w:noProof/>
              <w:lang w:eastAsia="tr-TR"/>
            </w:rPr>
            <w:drawing>
              <wp:inline distT="0" distB="0" distL="0" distR="0" wp14:anchorId="009F36D6" wp14:editId="770751FB">
                <wp:extent cx="471805" cy="605790"/>
                <wp:effectExtent l="0" t="0" r="0" b="0"/>
                <wp:docPr id="810192598" name="Picture 1" descr="C:\Users\Sc\Desktop\su ay dökümanl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c\Desktop\su ay dökümanlar\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805" cy="605790"/>
                        </a:xfrm>
                        <a:prstGeom prst="rect">
                          <a:avLst/>
                        </a:prstGeom>
                        <a:noFill/>
                        <a:ln>
                          <a:noFill/>
                        </a:ln>
                      </pic:spPr>
                    </pic:pic>
                  </a:graphicData>
                </a:graphic>
              </wp:inline>
            </w:drawing>
          </w:r>
        </w:p>
      </w:tc>
      <w:tc>
        <w:tcPr>
          <w:tcW w:w="5420" w:type="dxa"/>
        </w:tcPr>
        <w:p w14:paraId="1CCA4B67" w14:textId="77777777" w:rsidR="00292AD9" w:rsidRPr="00637455" w:rsidRDefault="00292AD9" w:rsidP="00292AD9">
          <w:pPr>
            <w:tabs>
              <w:tab w:val="center" w:pos="4320"/>
              <w:tab w:val="right" w:pos="8640"/>
            </w:tabs>
            <w:rPr>
              <w:b/>
              <w:i/>
              <w:color w:val="9CC2E5"/>
              <w:sz w:val="72"/>
              <w:szCs w:val="72"/>
            </w:rPr>
          </w:pPr>
          <w:r w:rsidRPr="00637455">
            <w:rPr>
              <w:b/>
              <w:i/>
              <w:color w:val="9CC2E5"/>
              <w:sz w:val="72"/>
              <w:szCs w:val="72"/>
            </w:rPr>
            <w:t>IJOSDA</w:t>
          </w:r>
        </w:p>
      </w:tc>
      <w:tc>
        <w:tcPr>
          <w:tcW w:w="2909" w:type="dxa"/>
        </w:tcPr>
        <w:p w14:paraId="17BB602C" w14:textId="77777777" w:rsidR="00292AD9" w:rsidRPr="005226E5" w:rsidRDefault="00292AD9" w:rsidP="00292AD9">
          <w:pPr>
            <w:tabs>
              <w:tab w:val="center" w:pos="4320"/>
              <w:tab w:val="right" w:pos="8640"/>
            </w:tabs>
            <w:jc w:val="right"/>
          </w:pPr>
          <w:r w:rsidRPr="00CE017A">
            <w:t>ISSN</w:t>
          </w:r>
          <w:r w:rsidRPr="005226E5">
            <w:t xml:space="preserve">: </w:t>
          </w:r>
          <w:r w:rsidRPr="00CE017A">
            <w:t>3023</w:t>
          </w:r>
          <w:r w:rsidRPr="005226E5">
            <w:t>–</w:t>
          </w:r>
          <w:r w:rsidRPr="00CE017A">
            <w:t>6444</w:t>
          </w:r>
        </w:p>
        <w:p w14:paraId="0A6542D7" w14:textId="77777777" w:rsidR="00292AD9" w:rsidRPr="00CE017A" w:rsidRDefault="00292AD9" w:rsidP="00292AD9">
          <w:pPr>
            <w:tabs>
              <w:tab w:val="center" w:pos="4320"/>
              <w:tab w:val="right" w:pos="8640"/>
            </w:tabs>
            <w:jc w:val="right"/>
            <w:rPr>
              <w:b/>
              <w:bCs/>
              <w:i/>
              <w:iCs/>
              <w:color w:val="0070C0"/>
            </w:rPr>
          </w:pPr>
          <w:hyperlink r:id="rId2" w:history="1">
            <w:r w:rsidRPr="00CE017A">
              <w:rPr>
                <w:rStyle w:val="Hyperlink"/>
                <w:b/>
                <w:bCs/>
                <w:i/>
                <w:iCs/>
              </w:rPr>
              <w:t>www.samder.org</w:t>
            </w:r>
          </w:hyperlink>
          <w:r w:rsidRPr="00CE017A">
            <w:rPr>
              <w:b/>
              <w:bCs/>
              <w:i/>
              <w:iCs/>
              <w:color w:val="0070C0"/>
            </w:rPr>
            <w:t xml:space="preserve">  </w:t>
          </w:r>
        </w:p>
      </w:tc>
    </w:tr>
    <w:tr w:rsidR="00292AD9" w:rsidRPr="00F57D0F" w14:paraId="1F2FBF2A" w14:textId="77777777" w:rsidTr="00C9310B">
      <w:trPr>
        <w:jc w:val="center"/>
      </w:trPr>
      <w:tc>
        <w:tcPr>
          <w:tcW w:w="6379" w:type="dxa"/>
          <w:gridSpan w:val="2"/>
        </w:tcPr>
        <w:p w14:paraId="5134D869" w14:textId="77777777" w:rsidR="00292AD9" w:rsidRPr="00F57D0F" w:rsidRDefault="00292AD9" w:rsidP="00292AD9">
          <w:pPr>
            <w:tabs>
              <w:tab w:val="center" w:pos="4320"/>
              <w:tab w:val="right" w:pos="8640"/>
            </w:tabs>
            <w:rPr>
              <w:i/>
              <w:sz w:val="26"/>
              <w:szCs w:val="26"/>
            </w:rPr>
          </w:pPr>
          <w:r w:rsidRPr="00F57D0F">
            <w:rPr>
              <w:i/>
              <w:sz w:val="26"/>
              <w:szCs w:val="26"/>
            </w:rPr>
            <w:t>International Journal of Su-Ay Development Association</w:t>
          </w:r>
        </w:p>
      </w:tc>
      <w:tc>
        <w:tcPr>
          <w:tcW w:w="2909" w:type="dxa"/>
          <w:vAlign w:val="center"/>
        </w:tcPr>
        <w:p w14:paraId="735F042A" w14:textId="6F01F3D5" w:rsidR="00292AD9" w:rsidRPr="00F57D0F" w:rsidRDefault="00292AD9" w:rsidP="00292AD9">
          <w:pPr>
            <w:tabs>
              <w:tab w:val="center" w:pos="4320"/>
              <w:tab w:val="right" w:pos="8640"/>
            </w:tabs>
            <w:jc w:val="right"/>
            <w:rPr>
              <w:i/>
              <w:sz w:val="26"/>
              <w:szCs w:val="26"/>
            </w:rPr>
          </w:pPr>
          <w:r w:rsidRPr="00F57D0F">
            <w:rPr>
              <w:i/>
              <w:sz w:val="26"/>
              <w:szCs w:val="26"/>
            </w:rPr>
            <w:t>20</w:t>
          </w:r>
          <w:r>
            <w:rPr>
              <w:i/>
              <w:sz w:val="26"/>
              <w:szCs w:val="26"/>
            </w:rPr>
            <w:t>..</w:t>
          </w:r>
          <w:r w:rsidRPr="00F57D0F">
            <w:rPr>
              <w:i/>
              <w:sz w:val="26"/>
              <w:szCs w:val="26"/>
            </w:rPr>
            <w:t>, volume</w:t>
          </w:r>
          <w:proofErr w:type="gramStart"/>
          <w:r w:rsidRPr="00F57D0F">
            <w:rPr>
              <w:i/>
              <w:sz w:val="26"/>
              <w:szCs w:val="26"/>
            </w:rPr>
            <w:t xml:space="preserve"> </w:t>
          </w:r>
          <w:r>
            <w:rPr>
              <w:i/>
              <w:sz w:val="26"/>
              <w:szCs w:val="26"/>
            </w:rPr>
            <w:t>..</w:t>
          </w:r>
          <w:proofErr w:type="gramEnd"/>
          <w:r w:rsidRPr="00F57D0F">
            <w:rPr>
              <w:i/>
              <w:sz w:val="26"/>
              <w:szCs w:val="26"/>
            </w:rPr>
            <w:t xml:space="preserve">, issue </w:t>
          </w:r>
          <w:r>
            <w:rPr>
              <w:i/>
              <w:sz w:val="26"/>
              <w:szCs w:val="26"/>
            </w:rPr>
            <w:t>..</w:t>
          </w:r>
        </w:p>
      </w:tc>
    </w:tr>
  </w:tbl>
  <w:p w14:paraId="01F087E1" w14:textId="23E589A6" w:rsidR="002418C8" w:rsidRPr="00292AD9" w:rsidRDefault="00292AD9" w:rsidP="00292AD9">
    <w:pPr>
      <w:tabs>
        <w:tab w:val="center" w:pos="4320"/>
        <w:tab w:val="right" w:pos="8931"/>
      </w:tabs>
    </w:pPr>
    <w:r>
      <w:rPr>
        <w:noProof/>
      </w:rPr>
      <w:pict w14:anchorId="2CBB86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0;margin-top:0;width:477.4pt;height:159.1pt;rotation:315;z-index:-251655168;mso-position-horizontal:center;mso-position-horizontal-relative:margin;mso-position-vertical:center;mso-position-vertical-relative:margin" o:allowincell="f" fillcolor="#d8d8d8" stroked="f">
          <v:fill opacity=".5"/>
          <v:textpath style="font-family:&quot;Times New Roman&quot;;font-size:1pt" string="IJOS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419"/>
    <w:multiLevelType w:val="hybridMultilevel"/>
    <w:tmpl w:val="553C48D0"/>
    <w:lvl w:ilvl="0" w:tplc="ED4651A8">
      <w:start w:val="1"/>
      <w:numFmt w:val="lowerLetter"/>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444FC3"/>
    <w:multiLevelType w:val="hybridMultilevel"/>
    <w:tmpl w:val="80B4F5FC"/>
    <w:lvl w:ilvl="0" w:tplc="ED4651A8">
      <w:start w:val="1"/>
      <w:numFmt w:val="lowerLetter"/>
      <w:lvlText w:val="%1."/>
      <w:lvlJc w:val="left"/>
      <w:pPr>
        <w:tabs>
          <w:tab w:val="num" w:pos="780"/>
        </w:tabs>
        <w:ind w:left="780" w:hanging="360"/>
      </w:pPr>
      <w:rPr>
        <w:rFonts w:ascii="Times New Roman" w:hAnsi="Times New Roman"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21B71885"/>
    <w:multiLevelType w:val="hybridMultilevel"/>
    <w:tmpl w:val="C14CF7E8"/>
    <w:lvl w:ilvl="0" w:tplc="ED4651A8">
      <w:start w:val="1"/>
      <w:numFmt w:val="lowerLetter"/>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2914FC"/>
    <w:multiLevelType w:val="hybridMultilevel"/>
    <w:tmpl w:val="99EC7540"/>
    <w:lvl w:ilvl="0" w:tplc="ED4651A8">
      <w:start w:val="1"/>
      <w:numFmt w:val="lowerLetter"/>
      <w:lvlText w:val="%1."/>
      <w:lvlJc w:val="left"/>
      <w:pPr>
        <w:tabs>
          <w:tab w:val="num" w:pos="1080"/>
        </w:tabs>
        <w:ind w:left="1080" w:hanging="360"/>
      </w:pPr>
      <w:rPr>
        <w:rFonts w:ascii="Times New Roman" w:hAnsi="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AE3079"/>
    <w:multiLevelType w:val="hybridMultilevel"/>
    <w:tmpl w:val="BB76516E"/>
    <w:lvl w:ilvl="0" w:tplc="ED4651A8">
      <w:start w:val="1"/>
      <w:numFmt w:val="lowerLetter"/>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034D19"/>
    <w:multiLevelType w:val="hybridMultilevel"/>
    <w:tmpl w:val="0A6C506E"/>
    <w:lvl w:ilvl="0" w:tplc="ED4651A8">
      <w:start w:val="1"/>
      <w:numFmt w:val="lowerLetter"/>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405B8A"/>
    <w:multiLevelType w:val="hybridMultilevel"/>
    <w:tmpl w:val="2B7C8634"/>
    <w:lvl w:ilvl="0" w:tplc="36385F06">
      <w:start w:val="1"/>
      <w:numFmt w:val="upperRoman"/>
      <w:lvlText w:val="%1."/>
      <w:lvlJc w:val="right"/>
      <w:pPr>
        <w:tabs>
          <w:tab w:val="num" w:pos="1260"/>
        </w:tabs>
        <w:ind w:left="1260" w:hanging="18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67B2AED"/>
    <w:multiLevelType w:val="hybridMultilevel"/>
    <w:tmpl w:val="E1AE914A"/>
    <w:lvl w:ilvl="0" w:tplc="ED4651A8">
      <w:start w:val="1"/>
      <w:numFmt w:val="lowerLetter"/>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E875DDB"/>
    <w:multiLevelType w:val="hybridMultilevel"/>
    <w:tmpl w:val="DBA01B8A"/>
    <w:lvl w:ilvl="0" w:tplc="ED4651A8">
      <w:start w:val="1"/>
      <w:numFmt w:val="lowerLetter"/>
      <w:lvlText w:val="%1."/>
      <w:lvlJc w:val="left"/>
      <w:pPr>
        <w:tabs>
          <w:tab w:val="num" w:pos="780"/>
        </w:tabs>
        <w:ind w:left="780" w:hanging="360"/>
      </w:pPr>
      <w:rPr>
        <w:rFonts w:ascii="Times New Roman" w:hAnsi="Times New Roman"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16cid:durableId="851797406">
    <w:abstractNumId w:val="8"/>
  </w:num>
  <w:num w:numId="2" w16cid:durableId="678656810">
    <w:abstractNumId w:val="4"/>
  </w:num>
  <w:num w:numId="3" w16cid:durableId="752629584">
    <w:abstractNumId w:val="5"/>
  </w:num>
  <w:num w:numId="4" w16cid:durableId="1560095300">
    <w:abstractNumId w:val="3"/>
  </w:num>
  <w:num w:numId="5" w16cid:durableId="1967737399">
    <w:abstractNumId w:val="2"/>
  </w:num>
  <w:num w:numId="6" w16cid:durableId="1848903197">
    <w:abstractNumId w:val="1"/>
  </w:num>
  <w:num w:numId="7" w16cid:durableId="706376605">
    <w:abstractNumId w:val="0"/>
  </w:num>
  <w:num w:numId="8" w16cid:durableId="997490303">
    <w:abstractNumId w:val="7"/>
  </w:num>
  <w:num w:numId="9" w16cid:durableId="16602276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56F"/>
    <w:rsid w:val="000072B2"/>
    <w:rsid w:val="00030595"/>
    <w:rsid w:val="0003309F"/>
    <w:rsid w:val="00040FFE"/>
    <w:rsid w:val="00041704"/>
    <w:rsid w:val="00044E01"/>
    <w:rsid w:val="00050744"/>
    <w:rsid w:val="000531C3"/>
    <w:rsid w:val="00057EEB"/>
    <w:rsid w:val="00062202"/>
    <w:rsid w:val="00065776"/>
    <w:rsid w:val="00082E51"/>
    <w:rsid w:val="000901E8"/>
    <w:rsid w:val="000B0925"/>
    <w:rsid w:val="000B5EE6"/>
    <w:rsid w:val="000C3016"/>
    <w:rsid w:val="000D05E6"/>
    <w:rsid w:val="000E32B1"/>
    <w:rsid w:val="000E787F"/>
    <w:rsid w:val="000F5F1B"/>
    <w:rsid w:val="001047BD"/>
    <w:rsid w:val="001055CC"/>
    <w:rsid w:val="001237B9"/>
    <w:rsid w:val="00125CA1"/>
    <w:rsid w:val="00126A69"/>
    <w:rsid w:val="001354F7"/>
    <w:rsid w:val="00135D0F"/>
    <w:rsid w:val="00146B1A"/>
    <w:rsid w:val="00152A14"/>
    <w:rsid w:val="001708D9"/>
    <w:rsid w:val="0017227A"/>
    <w:rsid w:val="0017635D"/>
    <w:rsid w:val="001932C6"/>
    <w:rsid w:val="001A5FC0"/>
    <w:rsid w:val="001A7703"/>
    <w:rsid w:val="001C2B16"/>
    <w:rsid w:val="001D2D87"/>
    <w:rsid w:val="001D322F"/>
    <w:rsid w:val="001E0367"/>
    <w:rsid w:val="001E18AF"/>
    <w:rsid w:val="0021132C"/>
    <w:rsid w:val="002271B7"/>
    <w:rsid w:val="002418C8"/>
    <w:rsid w:val="00246483"/>
    <w:rsid w:val="00252635"/>
    <w:rsid w:val="0026793D"/>
    <w:rsid w:val="00270878"/>
    <w:rsid w:val="002837DF"/>
    <w:rsid w:val="002916BA"/>
    <w:rsid w:val="002920DC"/>
    <w:rsid w:val="00292AD9"/>
    <w:rsid w:val="00295480"/>
    <w:rsid w:val="0029788B"/>
    <w:rsid w:val="002A70BF"/>
    <w:rsid w:val="002D00B0"/>
    <w:rsid w:val="002E2CB5"/>
    <w:rsid w:val="002E3387"/>
    <w:rsid w:val="002E3BFA"/>
    <w:rsid w:val="002F36F0"/>
    <w:rsid w:val="002F74AA"/>
    <w:rsid w:val="002F7CAB"/>
    <w:rsid w:val="00304858"/>
    <w:rsid w:val="00306FF8"/>
    <w:rsid w:val="00307259"/>
    <w:rsid w:val="00310CE0"/>
    <w:rsid w:val="00311B80"/>
    <w:rsid w:val="003127C1"/>
    <w:rsid w:val="00331709"/>
    <w:rsid w:val="003322E9"/>
    <w:rsid w:val="003342D2"/>
    <w:rsid w:val="00337924"/>
    <w:rsid w:val="00337BB9"/>
    <w:rsid w:val="00347E28"/>
    <w:rsid w:val="00354EAC"/>
    <w:rsid w:val="00370ED4"/>
    <w:rsid w:val="003802A1"/>
    <w:rsid w:val="00383FAB"/>
    <w:rsid w:val="00396082"/>
    <w:rsid w:val="003A5640"/>
    <w:rsid w:val="003B366C"/>
    <w:rsid w:val="003D4B3B"/>
    <w:rsid w:val="003E652D"/>
    <w:rsid w:val="003F5B4A"/>
    <w:rsid w:val="00421E6A"/>
    <w:rsid w:val="004251C0"/>
    <w:rsid w:val="0044160B"/>
    <w:rsid w:val="004450AC"/>
    <w:rsid w:val="00455ECB"/>
    <w:rsid w:val="0046003B"/>
    <w:rsid w:val="004775F5"/>
    <w:rsid w:val="004919ED"/>
    <w:rsid w:val="00497D9B"/>
    <w:rsid w:val="004A0CF4"/>
    <w:rsid w:val="004A61A5"/>
    <w:rsid w:val="004C6110"/>
    <w:rsid w:val="004D3BBA"/>
    <w:rsid w:val="004E6776"/>
    <w:rsid w:val="00516711"/>
    <w:rsid w:val="00521625"/>
    <w:rsid w:val="0053695D"/>
    <w:rsid w:val="00545898"/>
    <w:rsid w:val="00550DC3"/>
    <w:rsid w:val="00551398"/>
    <w:rsid w:val="005515B2"/>
    <w:rsid w:val="00560815"/>
    <w:rsid w:val="00563916"/>
    <w:rsid w:val="00564857"/>
    <w:rsid w:val="005651A0"/>
    <w:rsid w:val="00566039"/>
    <w:rsid w:val="00566079"/>
    <w:rsid w:val="00572BE7"/>
    <w:rsid w:val="00574538"/>
    <w:rsid w:val="005828BF"/>
    <w:rsid w:val="00584A9C"/>
    <w:rsid w:val="005A15A6"/>
    <w:rsid w:val="005B2024"/>
    <w:rsid w:val="005B726E"/>
    <w:rsid w:val="005B78CB"/>
    <w:rsid w:val="005E3B0E"/>
    <w:rsid w:val="005F1CA7"/>
    <w:rsid w:val="005F26E7"/>
    <w:rsid w:val="00613424"/>
    <w:rsid w:val="00616108"/>
    <w:rsid w:val="0061671C"/>
    <w:rsid w:val="006402BF"/>
    <w:rsid w:val="006422BD"/>
    <w:rsid w:val="006512AC"/>
    <w:rsid w:val="00651923"/>
    <w:rsid w:val="00654172"/>
    <w:rsid w:val="00676676"/>
    <w:rsid w:val="006841A6"/>
    <w:rsid w:val="006A0ACA"/>
    <w:rsid w:val="006A359C"/>
    <w:rsid w:val="006B1527"/>
    <w:rsid w:val="006D00EB"/>
    <w:rsid w:val="006D46A9"/>
    <w:rsid w:val="006D715E"/>
    <w:rsid w:val="006E43D1"/>
    <w:rsid w:val="006F0E1D"/>
    <w:rsid w:val="006F35B5"/>
    <w:rsid w:val="007030EB"/>
    <w:rsid w:val="00703275"/>
    <w:rsid w:val="00705718"/>
    <w:rsid w:val="00712349"/>
    <w:rsid w:val="007170EF"/>
    <w:rsid w:val="007260C5"/>
    <w:rsid w:val="00734358"/>
    <w:rsid w:val="007371CF"/>
    <w:rsid w:val="0074209E"/>
    <w:rsid w:val="0074542D"/>
    <w:rsid w:val="007519D2"/>
    <w:rsid w:val="007742CE"/>
    <w:rsid w:val="0077723B"/>
    <w:rsid w:val="007848F9"/>
    <w:rsid w:val="007A209F"/>
    <w:rsid w:val="007A4C7B"/>
    <w:rsid w:val="007B6690"/>
    <w:rsid w:val="007C1A1A"/>
    <w:rsid w:val="007C34C5"/>
    <w:rsid w:val="007C6D7B"/>
    <w:rsid w:val="007D773D"/>
    <w:rsid w:val="007E154A"/>
    <w:rsid w:val="007F0425"/>
    <w:rsid w:val="007F0448"/>
    <w:rsid w:val="00815B8A"/>
    <w:rsid w:val="008241AE"/>
    <w:rsid w:val="00826727"/>
    <w:rsid w:val="00850B8E"/>
    <w:rsid w:val="00854B6B"/>
    <w:rsid w:val="00861573"/>
    <w:rsid w:val="00861B7F"/>
    <w:rsid w:val="008648BC"/>
    <w:rsid w:val="00875FBA"/>
    <w:rsid w:val="00880E8C"/>
    <w:rsid w:val="0088443F"/>
    <w:rsid w:val="008B1144"/>
    <w:rsid w:val="008C7B38"/>
    <w:rsid w:val="008D7FE0"/>
    <w:rsid w:val="008E481C"/>
    <w:rsid w:val="008F285B"/>
    <w:rsid w:val="00904D21"/>
    <w:rsid w:val="009124AE"/>
    <w:rsid w:val="009140D1"/>
    <w:rsid w:val="00925A81"/>
    <w:rsid w:val="00933BA1"/>
    <w:rsid w:val="00944374"/>
    <w:rsid w:val="00944E53"/>
    <w:rsid w:val="00955E68"/>
    <w:rsid w:val="009574D8"/>
    <w:rsid w:val="00982422"/>
    <w:rsid w:val="00982F5A"/>
    <w:rsid w:val="00986C07"/>
    <w:rsid w:val="009906D1"/>
    <w:rsid w:val="0099256F"/>
    <w:rsid w:val="009B76BE"/>
    <w:rsid w:val="009C0A7E"/>
    <w:rsid w:val="009C15F1"/>
    <w:rsid w:val="009D1BA1"/>
    <w:rsid w:val="009E5B6B"/>
    <w:rsid w:val="009E64DF"/>
    <w:rsid w:val="009F5EB0"/>
    <w:rsid w:val="00A16237"/>
    <w:rsid w:val="00A2123A"/>
    <w:rsid w:val="00A232F0"/>
    <w:rsid w:val="00A3178D"/>
    <w:rsid w:val="00A40E67"/>
    <w:rsid w:val="00A415F5"/>
    <w:rsid w:val="00A9180D"/>
    <w:rsid w:val="00A9374F"/>
    <w:rsid w:val="00AA19CC"/>
    <w:rsid w:val="00AA78FD"/>
    <w:rsid w:val="00AC21A7"/>
    <w:rsid w:val="00AC460B"/>
    <w:rsid w:val="00AC58BD"/>
    <w:rsid w:val="00AD1E3B"/>
    <w:rsid w:val="00AD5EE4"/>
    <w:rsid w:val="00AF60BF"/>
    <w:rsid w:val="00B02095"/>
    <w:rsid w:val="00B038A5"/>
    <w:rsid w:val="00B055AB"/>
    <w:rsid w:val="00B410D4"/>
    <w:rsid w:val="00B50886"/>
    <w:rsid w:val="00B62730"/>
    <w:rsid w:val="00B724DF"/>
    <w:rsid w:val="00B7292B"/>
    <w:rsid w:val="00B75942"/>
    <w:rsid w:val="00B80CDA"/>
    <w:rsid w:val="00BA28D4"/>
    <w:rsid w:val="00BA4293"/>
    <w:rsid w:val="00BA72E9"/>
    <w:rsid w:val="00BB1C51"/>
    <w:rsid w:val="00BB5E16"/>
    <w:rsid w:val="00BB6A4D"/>
    <w:rsid w:val="00BC0EAC"/>
    <w:rsid w:val="00BC231F"/>
    <w:rsid w:val="00BC78F5"/>
    <w:rsid w:val="00BD4428"/>
    <w:rsid w:val="00BD4DD5"/>
    <w:rsid w:val="00BD7D12"/>
    <w:rsid w:val="00BE3470"/>
    <w:rsid w:val="00BE78FE"/>
    <w:rsid w:val="00BF6796"/>
    <w:rsid w:val="00C20B13"/>
    <w:rsid w:val="00C23387"/>
    <w:rsid w:val="00C31697"/>
    <w:rsid w:val="00C33CA0"/>
    <w:rsid w:val="00C37041"/>
    <w:rsid w:val="00C416D3"/>
    <w:rsid w:val="00C4403C"/>
    <w:rsid w:val="00C628C8"/>
    <w:rsid w:val="00C656E0"/>
    <w:rsid w:val="00C66149"/>
    <w:rsid w:val="00C80104"/>
    <w:rsid w:val="00CA3B23"/>
    <w:rsid w:val="00CB2CD2"/>
    <w:rsid w:val="00CB310C"/>
    <w:rsid w:val="00CB5B80"/>
    <w:rsid w:val="00CC2BEC"/>
    <w:rsid w:val="00CC7804"/>
    <w:rsid w:val="00CD1651"/>
    <w:rsid w:val="00CD4D60"/>
    <w:rsid w:val="00CE7A7A"/>
    <w:rsid w:val="00CE7FCA"/>
    <w:rsid w:val="00D024F1"/>
    <w:rsid w:val="00D029A5"/>
    <w:rsid w:val="00D05980"/>
    <w:rsid w:val="00D17953"/>
    <w:rsid w:val="00D341C6"/>
    <w:rsid w:val="00D4461D"/>
    <w:rsid w:val="00D57305"/>
    <w:rsid w:val="00D64737"/>
    <w:rsid w:val="00D66FCB"/>
    <w:rsid w:val="00D72753"/>
    <w:rsid w:val="00D946F8"/>
    <w:rsid w:val="00DB4262"/>
    <w:rsid w:val="00DB77A9"/>
    <w:rsid w:val="00DB7B23"/>
    <w:rsid w:val="00DD4B9F"/>
    <w:rsid w:val="00DE53B0"/>
    <w:rsid w:val="00DE7ACF"/>
    <w:rsid w:val="00DF25F5"/>
    <w:rsid w:val="00E10D62"/>
    <w:rsid w:val="00E14C15"/>
    <w:rsid w:val="00E15A39"/>
    <w:rsid w:val="00E2210A"/>
    <w:rsid w:val="00E27ED6"/>
    <w:rsid w:val="00E316DF"/>
    <w:rsid w:val="00E40E3E"/>
    <w:rsid w:val="00E55346"/>
    <w:rsid w:val="00E62D94"/>
    <w:rsid w:val="00E90719"/>
    <w:rsid w:val="00EC25EB"/>
    <w:rsid w:val="00EC565D"/>
    <w:rsid w:val="00EC735E"/>
    <w:rsid w:val="00ED02A0"/>
    <w:rsid w:val="00EE074B"/>
    <w:rsid w:val="00EE28FE"/>
    <w:rsid w:val="00EE2986"/>
    <w:rsid w:val="00F03F10"/>
    <w:rsid w:val="00F141A3"/>
    <w:rsid w:val="00F33E29"/>
    <w:rsid w:val="00F51F5C"/>
    <w:rsid w:val="00F54E42"/>
    <w:rsid w:val="00F61DD9"/>
    <w:rsid w:val="00F63867"/>
    <w:rsid w:val="00F700E7"/>
    <w:rsid w:val="00F7544D"/>
    <w:rsid w:val="00F839BD"/>
    <w:rsid w:val="00F86B45"/>
    <w:rsid w:val="00FA4193"/>
    <w:rsid w:val="00FC0DB6"/>
    <w:rsid w:val="00FE47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390FC1"/>
  <w15:chartTrackingRefBased/>
  <w15:docId w15:val="{00BF084E-2898-4DE0-A921-D0C703B8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2B1"/>
    <w:rPr>
      <w:sz w:val="24"/>
      <w:szCs w:val="24"/>
      <w:lang w:val="en-US" w:eastAsia="en-US"/>
    </w:rPr>
  </w:style>
  <w:style w:type="paragraph" w:styleId="Heading3">
    <w:name w:val="heading 3"/>
    <w:basedOn w:val="Normal"/>
    <w:link w:val="Heading3Char"/>
    <w:uiPriority w:val="9"/>
    <w:qFormat/>
    <w:rsid w:val="00E55346"/>
    <w:pPr>
      <w:spacing w:before="100" w:beforeAutospacing="1" w:after="100" w:afterAutospacing="1"/>
      <w:outlineLvl w:val="2"/>
    </w:pPr>
    <w:rPr>
      <w:b/>
      <w:bCs/>
      <w:sz w:val="27"/>
      <w:szCs w:val="27"/>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443F"/>
    <w:pPr>
      <w:autoSpaceDE w:val="0"/>
      <w:autoSpaceDN w:val="0"/>
      <w:adjustRightInd w:val="0"/>
    </w:pPr>
    <w:rPr>
      <w:color w:val="000000"/>
      <w:sz w:val="24"/>
      <w:szCs w:val="24"/>
      <w:lang w:val="en-US" w:eastAsia="en-US"/>
    </w:rPr>
  </w:style>
  <w:style w:type="table" w:styleId="TableGrid">
    <w:name w:val="Table Grid"/>
    <w:basedOn w:val="TableNormal"/>
    <w:rsid w:val="006A0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A4C7B"/>
    <w:rPr>
      <w:color w:val="0000FF"/>
      <w:u w:val="single"/>
    </w:rPr>
  </w:style>
  <w:style w:type="paragraph" w:styleId="Header">
    <w:name w:val="header"/>
    <w:basedOn w:val="Normal"/>
    <w:link w:val="HeaderChar"/>
    <w:rsid w:val="00DB4262"/>
    <w:pPr>
      <w:tabs>
        <w:tab w:val="center" w:pos="4320"/>
        <w:tab w:val="right" w:pos="8640"/>
      </w:tabs>
    </w:pPr>
  </w:style>
  <w:style w:type="character" w:styleId="PageNumber">
    <w:name w:val="page number"/>
    <w:basedOn w:val="DefaultParagraphFont"/>
    <w:rsid w:val="00DB4262"/>
  </w:style>
  <w:style w:type="paragraph" w:styleId="Footer">
    <w:name w:val="footer"/>
    <w:basedOn w:val="Normal"/>
    <w:link w:val="FooterChar"/>
    <w:uiPriority w:val="99"/>
    <w:rsid w:val="003127C1"/>
    <w:pPr>
      <w:tabs>
        <w:tab w:val="center" w:pos="4320"/>
        <w:tab w:val="right" w:pos="8640"/>
      </w:tabs>
    </w:pPr>
  </w:style>
  <w:style w:type="paragraph" w:styleId="NormalWeb">
    <w:name w:val="Normal (Web)"/>
    <w:basedOn w:val="Normal"/>
    <w:uiPriority w:val="99"/>
    <w:unhideWhenUsed/>
    <w:rsid w:val="00B410D4"/>
    <w:pPr>
      <w:spacing w:before="100" w:beforeAutospacing="1" w:after="100" w:afterAutospacing="1"/>
    </w:pPr>
  </w:style>
  <w:style w:type="character" w:customStyle="1" w:styleId="HeaderChar">
    <w:name w:val="Header Char"/>
    <w:link w:val="Header"/>
    <w:rsid w:val="002418C8"/>
    <w:rPr>
      <w:sz w:val="24"/>
      <w:szCs w:val="24"/>
      <w:lang w:val="en-US" w:eastAsia="en-US"/>
    </w:rPr>
  </w:style>
  <w:style w:type="character" w:customStyle="1" w:styleId="FooterChar">
    <w:name w:val="Footer Char"/>
    <w:link w:val="Footer"/>
    <w:uiPriority w:val="99"/>
    <w:rsid w:val="0046003B"/>
    <w:rPr>
      <w:sz w:val="24"/>
      <w:szCs w:val="24"/>
      <w:lang w:val="en-US" w:eastAsia="en-US"/>
    </w:rPr>
  </w:style>
  <w:style w:type="character" w:styleId="Emphasis">
    <w:name w:val="Emphasis"/>
    <w:uiPriority w:val="20"/>
    <w:qFormat/>
    <w:rsid w:val="005E3B0E"/>
    <w:rPr>
      <w:i/>
      <w:iCs/>
    </w:rPr>
  </w:style>
  <w:style w:type="paragraph" w:styleId="Title">
    <w:name w:val="Title"/>
    <w:aliases w:val="Şekil adı"/>
    <w:basedOn w:val="Normal"/>
    <w:next w:val="Normal"/>
    <w:link w:val="TitleChar"/>
    <w:uiPriority w:val="10"/>
    <w:qFormat/>
    <w:rsid w:val="0077723B"/>
    <w:pPr>
      <w:contextualSpacing/>
    </w:pPr>
    <w:rPr>
      <w:rFonts w:ascii="Calibri Light" w:hAnsi="Calibri Light"/>
      <w:spacing w:val="-10"/>
      <w:kern w:val="28"/>
      <w:sz w:val="56"/>
      <w:szCs w:val="56"/>
      <w:lang w:val="tr-TR"/>
    </w:rPr>
  </w:style>
  <w:style w:type="character" w:customStyle="1" w:styleId="TitleChar">
    <w:name w:val="Title Char"/>
    <w:aliases w:val="Şekil adı Char"/>
    <w:link w:val="Title"/>
    <w:uiPriority w:val="10"/>
    <w:rsid w:val="0077723B"/>
    <w:rPr>
      <w:rFonts w:ascii="Calibri Light" w:hAnsi="Calibri Light"/>
      <w:spacing w:val="-10"/>
      <w:kern w:val="28"/>
      <w:sz w:val="56"/>
      <w:szCs w:val="56"/>
      <w:lang w:eastAsia="en-US"/>
    </w:rPr>
  </w:style>
  <w:style w:type="character" w:customStyle="1" w:styleId="apple-converted-space">
    <w:name w:val="apple-converted-space"/>
    <w:rsid w:val="0077723B"/>
  </w:style>
  <w:style w:type="character" w:customStyle="1" w:styleId="Heading3Char">
    <w:name w:val="Heading 3 Char"/>
    <w:link w:val="Heading3"/>
    <w:uiPriority w:val="9"/>
    <w:rsid w:val="00E55346"/>
    <w:rPr>
      <w:b/>
      <w:bCs/>
      <w:sz w:val="27"/>
      <w:szCs w:val="27"/>
    </w:rPr>
  </w:style>
  <w:style w:type="character" w:styleId="CommentReference">
    <w:name w:val="annotation reference"/>
    <w:rsid w:val="00A9374F"/>
    <w:rPr>
      <w:sz w:val="16"/>
      <w:szCs w:val="16"/>
    </w:rPr>
  </w:style>
  <w:style w:type="paragraph" w:styleId="CommentText">
    <w:name w:val="annotation text"/>
    <w:basedOn w:val="Normal"/>
    <w:link w:val="CommentTextChar"/>
    <w:rsid w:val="00A9374F"/>
    <w:rPr>
      <w:sz w:val="20"/>
      <w:szCs w:val="20"/>
    </w:rPr>
  </w:style>
  <w:style w:type="character" w:customStyle="1" w:styleId="CommentTextChar">
    <w:name w:val="Comment Text Char"/>
    <w:link w:val="CommentText"/>
    <w:rsid w:val="00A9374F"/>
    <w:rPr>
      <w:lang w:val="en-US" w:eastAsia="en-US"/>
    </w:rPr>
  </w:style>
  <w:style w:type="paragraph" w:styleId="CommentSubject">
    <w:name w:val="annotation subject"/>
    <w:basedOn w:val="CommentText"/>
    <w:next w:val="CommentText"/>
    <w:link w:val="CommentSubjectChar"/>
    <w:rsid w:val="00A9374F"/>
    <w:rPr>
      <w:b/>
      <w:bCs/>
    </w:rPr>
  </w:style>
  <w:style w:type="character" w:customStyle="1" w:styleId="CommentSubjectChar">
    <w:name w:val="Comment Subject Char"/>
    <w:link w:val="CommentSubject"/>
    <w:rsid w:val="00A9374F"/>
    <w:rPr>
      <w:b/>
      <w:bCs/>
      <w:lang w:val="en-US" w:eastAsia="en-US"/>
    </w:rPr>
  </w:style>
  <w:style w:type="paragraph" w:styleId="BalloonText">
    <w:name w:val="Balloon Text"/>
    <w:basedOn w:val="Normal"/>
    <w:link w:val="BalloonTextChar"/>
    <w:rsid w:val="00A9374F"/>
    <w:rPr>
      <w:rFonts w:ascii="Tahoma" w:hAnsi="Tahoma" w:cs="Tahoma"/>
      <w:sz w:val="16"/>
      <w:szCs w:val="16"/>
    </w:rPr>
  </w:style>
  <w:style w:type="character" w:customStyle="1" w:styleId="BalloonTextChar">
    <w:name w:val="Balloon Text Char"/>
    <w:link w:val="BalloonText"/>
    <w:rsid w:val="00A9374F"/>
    <w:rPr>
      <w:rFonts w:ascii="Tahoma" w:hAnsi="Tahoma" w:cs="Tahoma"/>
      <w:sz w:val="16"/>
      <w:szCs w:val="16"/>
      <w:lang w:val="en-US" w:eastAsia="en-US"/>
    </w:rPr>
  </w:style>
  <w:style w:type="paragraph" w:customStyle="1" w:styleId="Newparagraph">
    <w:name w:val="New paragraph"/>
    <w:basedOn w:val="Normal"/>
    <w:qFormat/>
    <w:rsid w:val="00651923"/>
    <w:pPr>
      <w:spacing w:line="480" w:lineRule="auto"/>
      <w:ind w:firstLine="720"/>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4695">
      <w:bodyDiv w:val="1"/>
      <w:marLeft w:val="0"/>
      <w:marRight w:val="0"/>
      <w:marTop w:val="0"/>
      <w:marBottom w:val="0"/>
      <w:divBdr>
        <w:top w:val="none" w:sz="0" w:space="0" w:color="auto"/>
        <w:left w:val="none" w:sz="0" w:space="0" w:color="auto"/>
        <w:bottom w:val="none" w:sz="0" w:space="0" w:color="auto"/>
        <w:right w:val="none" w:sz="0" w:space="0" w:color="auto"/>
      </w:divBdr>
    </w:div>
    <w:div w:id="53392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www.naeyc.org/files/naeyc/file/positions/ProfPrepStandards09.pd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www.cep.edu.rs/sites/default/files/greenpaper.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diagramColors" Target="diagrams/colors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www.samder.org"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www.samder.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Desktop\&#246;rnek\IOJPE_Download_the_Manuscript_Template.dot"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B440AA-ECC3-4594-8D29-47C6ABD2A498}" type="doc">
      <dgm:prSet loTypeId="urn:microsoft.com/office/officeart/2005/8/layout/venn1" loCatId="relationship" qsTypeId="urn:microsoft.com/office/officeart/2005/8/quickstyle/simple4" qsCatId="simple" csTypeId="urn:microsoft.com/office/officeart/2005/8/colors/colorful5" csCatId="colorful" phldr="1"/>
      <dgm:spPr/>
    </dgm:pt>
    <dgm:pt modelId="{5C776109-43B9-4DF8-9EA6-7F298F47CE9A}">
      <dgm:prSet phldrT="[Metin]"/>
      <dgm:spPr>
        <a:xfrm>
          <a:off x="2110739" y="31908"/>
          <a:ext cx="1531620" cy="1531620"/>
        </a:xfrm>
        <a:gradFill rotWithShape="0">
          <a:gsLst>
            <a:gs pos="0">
              <a:srgbClr val="4472C4">
                <a:alpha val="50000"/>
                <a:hueOff val="0"/>
                <a:satOff val="0"/>
                <a:lumOff val="0"/>
                <a:alphaOff val="0"/>
                <a:satMod val="103000"/>
                <a:lumMod val="102000"/>
                <a:tint val="94000"/>
              </a:srgbClr>
            </a:gs>
            <a:gs pos="50000">
              <a:srgbClr val="4472C4">
                <a:alpha val="50000"/>
                <a:hueOff val="0"/>
                <a:satOff val="0"/>
                <a:lumOff val="0"/>
                <a:alphaOff val="0"/>
                <a:satMod val="110000"/>
                <a:lumMod val="100000"/>
                <a:shade val="100000"/>
              </a:srgbClr>
            </a:gs>
            <a:gs pos="100000">
              <a:srgbClr val="4472C4">
                <a:alpha val="50000"/>
                <a:hueOff val="0"/>
                <a:satOff val="0"/>
                <a:lumOff val="0"/>
                <a:alphaOff val="0"/>
                <a:lumMod val="99000"/>
                <a:satMod val="120000"/>
                <a:shade val="78000"/>
              </a:srgbClr>
            </a:gs>
          </a:gsLst>
          <a:lin ang="5400000" scaled="0"/>
        </a:gradFill>
        <a:ln>
          <a:noFill/>
        </a:ln>
        <a:effectLst/>
      </dgm:spPr>
      <dgm:t>
        <a:bodyPr/>
        <a:lstStyle/>
        <a:p>
          <a:pPr algn="ctr"/>
          <a:r>
            <a:rPr lang="tr-TR" b="1">
              <a:solidFill>
                <a:sysClr val="windowText" lastClr="000000">
                  <a:hueOff val="0"/>
                  <a:satOff val="0"/>
                  <a:lumOff val="0"/>
                  <a:alphaOff val="0"/>
                </a:sysClr>
              </a:solidFill>
              <a:latin typeface="Times New Roman" pitchFamily="18" charset="0"/>
              <a:ea typeface="+mn-ea"/>
              <a:cs typeface="Times New Roman" pitchFamily="18" charset="0"/>
            </a:rPr>
            <a:t>MATH</a:t>
          </a:r>
        </a:p>
      </dgm:t>
    </dgm:pt>
    <dgm:pt modelId="{DABCE74A-BF78-416A-A2D2-9EE3D0A73257}" type="parTrans" cxnId="{2B6D8614-E0F1-404E-A2CE-69E8A69E91CC}">
      <dgm:prSet/>
      <dgm:spPr/>
      <dgm:t>
        <a:bodyPr/>
        <a:lstStyle/>
        <a:p>
          <a:pPr algn="ctr"/>
          <a:endParaRPr lang="tr-TR"/>
        </a:p>
      </dgm:t>
    </dgm:pt>
    <dgm:pt modelId="{41969514-ED96-4CFC-A37E-B8CF33EF961D}" type="sibTrans" cxnId="{2B6D8614-E0F1-404E-A2CE-69E8A69E91CC}">
      <dgm:prSet/>
      <dgm:spPr/>
      <dgm:t>
        <a:bodyPr/>
        <a:lstStyle/>
        <a:p>
          <a:pPr algn="ctr"/>
          <a:endParaRPr lang="tr-TR"/>
        </a:p>
      </dgm:t>
    </dgm:pt>
    <dgm:pt modelId="{D38145BC-103F-406F-A024-2A14B59991AC}">
      <dgm:prSet phldrT="[Metin]"/>
      <dgm:spPr>
        <a:xfrm>
          <a:off x="2632552" y="958324"/>
          <a:ext cx="1531620" cy="1531620"/>
        </a:xfrm>
        <a:gradFill rotWithShape="0">
          <a:gsLst>
            <a:gs pos="0">
              <a:srgbClr val="4472C4">
                <a:alpha val="50000"/>
                <a:hueOff val="-3676672"/>
                <a:satOff val="-5114"/>
                <a:lumOff val="-1961"/>
                <a:alphaOff val="0"/>
                <a:satMod val="103000"/>
                <a:lumMod val="102000"/>
                <a:tint val="94000"/>
              </a:srgbClr>
            </a:gs>
            <a:gs pos="50000">
              <a:srgbClr val="4472C4">
                <a:alpha val="50000"/>
                <a:hueOff val="-3676672"/>
                <a:satOff val="-5114"/>
                <a:lumOff val="-1961"/>
                <a:alphaOff val="0"/>
                <a:satMod val="110000"/>
                <a:lumMod val="100000"/>
                <a:shade val="100000"/>
              </a:srgbClr>
            </a:gs>
            <a:gs pos="100000">
              <a:srgbClr val="4472C4">
                <a:alpha val="50000"/>
                <a:hueOff val="-3676672"/>
                <a:satOff val="-5114"/>
                <a:lumOff val="-1961"/>
                <a:alphaOff val="0"/>
                <a:lumMod val="99000"/>
                <a:satMod val="120000"/>
                <a:shade val="78000"/>
              </a:srgbClr>
            </a:gs>
          </a:gsLst>
          <a:lin ang="5400000" scaled="0"/>
        </a:gradFill>
        <a:ln>
          <a:noFill/>
        </a:ln>
        <a:effectLst/>
      </dgm:spPr>
      <dgm:t>
        <a:bodyPr/>
        <a:lstStyle/>
        <a:p>
          <a:pPr algn="ctr"/>
          <a:r>
            <a:rPr lang="tr-TR" b="1">
              <a:solidFill>
                <a:sysClr val="windowText" lastClr="000000">
                  <a:hueOff val="0"/>
                  <a:satOff val="0"/>
                  <a:lumOff val="0"/>
                  <a:alphaOff val="0"/>
                </a:sysClr>
              </a:solidFill>
              <a:latin typeface="Times New Roman" pitchFamily="18" charset="0"/>
              <a:ea typeface="+mn-ea"/>
              <a:cs typeface="Times New Roman" pitchFamily="18" charset="0"/>
            </a:rPr>
            <a:t>STUDENT</a:t>
          </a:r>
        </a:p>
      </dgm:t>
    </dgm:pt>
    <dgm:pt modelId="{5733A3B6-AFBD-4DE0-A376-512593E8E234}" type="parTrans" cxnId="{1A584730-08C9-4543-9D3C-A5D592717B08}">
      <dgm:prSet/>
      <dgm:spPr/>
      <dgm:t>
        <a:bodyPr/>
        <a:lstStyle/>
        <a:p>
          <a:pPr algn="ctr"/>
          <a:endParaRPr lang="tr-TR"/>
        </a:p>
      </dgm:t>
    </dgm:pt>
    <dgm:pt modelId="{32C00FD4-C281-4E74-9D74-A4A3B19DDA86}" type="sibTrans" cxnId="{1A584730-08C9-4543-9D3C-A5D592717B08}">
      <dgm:prSet/>
      <dgm:spPr/>
      <dgm:t>
        <a:bodyPr/>
        <a:lstStyle/>
        <a:p>
          <a:pPr algn="ctr"/>
          <a:endParaRPr lang="tr-TR"/>
        </a:p>
      </dgm:t>
    </dgm:pt>
    <dgm:pt modelId="{7E3C2D9D-673A-4DE1-BAF6-14686CC96B19}">
      <dgm:prSet phldrT="[Metin]"/>
      <dgm:spPr>
        <a:xfrm>
          <a:off x="1558080" y="989171"/>
          <a:ext cx="1531620" cy="1531620"/>
        </a:xfrm>
        <a:gradFill rotWithShape="0">
          <a:gsLst>
            <a:gs pos="0">
              <a:srgbClr val="4472C4">
                <a:alpha val="50000"/>
                <a:hueOff val="-7353344"/>
                <a:satOff val="-10228"/>
                <a:lumOff val="-3922"/>
                <a:alphaOff val="0"/>
                <a:satMod val="103000"/>
                <a:lumMod val="102000"/>
                <a:tint val="94000"/>
              </a:srgbClr>
            </a:gs>
            <a:gs pos="50000">
              <a:srgbClr val="4472C4">
                <a:alpha val="50000"/>
                <a:hueOff val="-7353344"/>
                <a:satOff val="-10228"/>
                <a:lumOff val="-3922"/>
                <a:alphaOff val="0"/>
                <a:satMod val="110000"/>
                <a:lumMod val="100000"/>
                <a:shade val="100000"/>
              </a:srgbClr>
            </a:gs>
            <a:gs pos="100000">
              <a:srgbClr val="4472C4">
                <a:alpha val="50000"/>
                <a:hueOff val="-7353344"/>
                <a:satOff val="-10228"/>
                <a:lumOff val="-3922"/>
                <a:alphaOff val="0"/>
                <a:lumMod val="99000"/>
                <a:satMod val="120000"/>
                <a:shade val="78000"/>
              </a:srgbClr>
            </a:gs>
          </a:gsLst>
          <a:lin ang="5400000" scaled="0"/>
        </a:gradFill>
        <a:ln>
          <a:noFill/>
        </a:ln>
        <a:effectLst/>
      </dgm:spPr>
      <dgm:t>
        <a:bodyPr/>
        <a:lstStyle/>
        <a:p>
          <a:pPr algn="ctr"/>
          <a:r>
            <a:rPr lang="tr-TR" b="1">
              <a:solidFill>
                <a:sysClr val="windowText" lastClr="000000">
                  <a:hueOff val="0"/>
                  <a:satOff val="0"/>
                  <a:lumOff val="0"/>
                  <a:alphaOff val="0"/>
                </a:sysClr>
              </a:solidFill>
              <a:latin typeface="Times New Roman" pitchFamily="18" charset="0"/>
              <a:ea typeface="+mn-ea"/>
              <a:cs typeface="Times New Roman" pitchFamily="18" charset="0"/>
            </a:rPr>
            <a:t>EDUCATION</a:t>
          </a:r>
        </a:p>
      </dgm:t>
    </dgm:pt>
    <dgm:pt modelId="{1DB80D10-D9E1-4072-B569-1C3A651F1639}" type="parTrans" cxnId="{519EA2B2-9FF1-4A1A-BA8B-733466371E82}">
      <dgm:prSet/>
      <dgm:spPr/>
      <dgm:t>
        <a:bodyPr/>
        <a:lstStyle/>
        <a:p>
          <a:pPr algn="ctr"/>
          <a:endParaRPr lang="tr-TR"/>
        </a:p>
      </dgm:t>
    </dgm:pt>
    <dgm:pt modelId="{CAEDE88B-EBCD-4854-B011-9CCF490DD7B7}" type="sibTrans" cxnId="{519EA2B2-9FF1-4A1A-BA8B-733466371E82}">
      <dgm:prSet/>
      <dgm:spPr/>
      <dgm:t>
        <a:bodyPr/>
        <a:lstStyle/>
        <a:p>
          <a:pPr algn="ctr"/>
          <a:endParaRPr lang="tr-TR"/>
        </a:p>
      </dgm:t>
    </dgm:pt>
    <dgm:pt modelId="{31EC49E4-E08B-40BA-9C74-C6B0EE43A387}" type="pres">
      <dgm:prSet presAssocID="{28B440AA-ECC3-4594-8D29-47C6ABD2A498}" presName="compositeShape" presStyleCnt="0">
        <dgm:presLayoutVars>
          <dgm:chMax val="7"/>
          <dgm:dir/>
          <dgm:resizeHandles val="exact"/>
        </dgm:presLayoutVars>
      </dgm:prSet>
      <dgm:spPr/>
    </dgm:pt>
    <dgm:pt modelId="{4A27270E-D596-4EC4-8409-07F42732C083}" type="pres">
      <dgm:prSet presAssocID="{5C776109-43B9-4DF8-9EA6-7F298F47CE9A}" presName="circ1" presStyleLbl="vennNode1" presStyleIdx="0" presStyleCnt="3"/>
      <dgm:spPr>
        <a:prstGeom prst="ellipse">
          <a:avLst/>
        </a:prstGeom>
      </dgm:spPr>
    </dgm:pt>
    <dgm:pt modelId="{D00F50DA-74E0-4921-90E5-7750320144AA}" type="pres">
      <dgm:prSet presAssocID="{5C776109-43B9-4DF8-9EA6-7F298F47CE9A}" presName="circ1Tx" presStyleLbl="revTx" presStyleIdx="0" presStyleCnt="0">
        <dgm:presLayoutVars>
          <dgm:chMax val="0"/>
          <dgm:chPref val="0"/>
          <dgm:bulletEnabled val="1"/>
        </dgm:presLayoutVars>
      </dgm:prSet>
      <dgm:spPr/>
    </dgm:pt>
    <dgm:pt modelId="{DD3437B2-8228-4F21-B7A1-8046B83EA88A}" type="pres">
      <dgm:prSet presAssocID="{D38145BC-103F-406F-A024-2A14B59991AC}" presName="circ2" presStyleLbl="vennNode1" presStyleIdx="1" presStyleCnt="3" custLinFactNeighborX="-2014" custLinFactNeighborY="-2014"/>
      <dgm:spPr>
        <a:prstGeom prst="ellipse">
          <a:avLst/>
        </a:prstGeom>
      </dgm:spPr>
    </dgm:pt>
    <dgm:pt modelId="{BF775657-BB2A-4AC1-AA39-91957DE3BC27}" type="pres">
      <dgm:prSet presAssocID="{D38145BC-103F-406F-A024-2A14B59991AC}" presName="circ2Tx" presStyleLbl="revTx" presStyleIdx="0" presStyleCnt="0">
        <dgm:presLayoutVars>
          <dgm:chMax val="0"/>
          <dgm:chPref val="0"/>
          <dgm:bulletEnabled val="1"/>
        </dgm:presLayoutVars>
      </dgm:prSet>
      <dgm:spPr/>
    </dgm:pt>
    <dgm:pt modelId="{C6432423-0278-45D9-BE8B-60C91E1C9F5F}" type="pres">
      <dgm:prSet presAssocID="{7E3C2D9D-673A-4DE1-BAF6-14686CC96B19}" presName="circ3" presStyleLbl="vennNode1" presStyleIdx="2" presStyleCnt="3"/>
      <dgm:spPr>
        <a:prstGeom prst="ellipse">
          <a:avLst/>
        </a:prstGeom>
      </dgm:spPr>
    </dgm:pt>
    <dgm:pt modelId="{A74CEE87-2ABE-4DD8-A52F-2EEF9163184C}" type="pres">
      <dgm:prSet presAssocID="{7E3C2D9D-673A-4DE1-BAF6-14686CC96B19}" presName="circ3Tx" presStyleLbl="revTx" presStyleIdx="0" presStyleCnt="0">
        <dgm:presLayoutVars>
          <dgm:chMax val="0"/>
          <dgm:chPref val="0"/>
          <dgm:bulletEnabled val="1"/>
        </dgm:presLayoutVars>
      </dgm:prSet>
      <dgm:spPr/>
    </dgm:pt>
  </dgm:ptLst>
  <dgm:cxnLst>
    <dgm:cxn modelId="{2B6D8614-E0F1-404E-A2CE-69E8A69E91CC}" srcId="{28B440AA-ECC3-4594-8D29-47C6ABD2A498}" destId="{5C776109-43B9-4DF8-9EA6-7F298F47CE9A}" srcOrd="0" destOrd="0" parTransId="{DABCE74A-BF78-416A-A2D2-9EE3D0A73257}" sibTransId="{41969514-ED96-4CFC-A37E-B8CF33EF961D}"/>
    <dgm:cxn modelId="{1A584730-08C9-4543-9D3C-A5D592717B08}" srcId="{28B440AA-ECC3-4594-8D29-47C6ABD2A498}" destId="{D38145BC-103F-406F-A024-2A14B59991AC}" srcOrd="1" destOrd="0" parTransId="{5733A3B6-AFBD-4DE0-A376-512593E8E234}" sibTransId="{32C00FD4-C281-4E74-9D74-A4A3B19DDA86}"/>
    <dgm:cxn modelId="{F6517064-A562-48E9-AA86-A0D82A15B8B9}" type="presOf" srcId="{28B440AA-ECC3-4594-8D29-47C6ABD2A498}" destId="{31EC49E4-E08B-40BA-9C74-C6B0EE43A387}" srcOrd="0" destOrd="0" presId="urn:microsoft.com/office/officeart/2005/8/layout/venn1"/>
    <dgm:cxn modelId="{10C15A49-53F9-4B98-A497-9089B14D602E}" type="presOf" srcId="{D38145BC-103F-406F-A024-2A14B59991AC}" destId="{DD3437B2-8228-4F21-B7A1-8046B83EA88A}" srcOrd="0" destOrd="0" presId="urn:microsoft.com/office/officeart/2005/8/layout/venn1"/>
    <dgm:cxn modelId="{63F0BC75-B8D1-4EA8-90C0-1B124353EF45}" type="presOf" srcId="{5C776109-43B9-4DF8-9EA6-7F298F47CE9A}" destId="{4A27270E-D596-4EC4-8409-07F42732C083}" srcOrd="0" destOrd="0" presId="urn:microsoft.com/office/officeart/2005/8/layout/venn1"/>
    <dgm:cxn modelId="{A6B5B48E-095D-486B-9281-DDCAF53C97B8}" type="presOf" srcId="{7E3C2D9D-673A-4DE1-BAF6-14686CC96B19}" destId="{A74CEE87-2ABE-4DD8-A52F-2EEF9163184C}" srcOrd="1" destOrd="0" presId="urn:microsoft.com/office/officeart/2005/8/layout/venn1"/>
    <dgm:cxn modelId="{3B3AAFA8-B281-447F-B8EA-CAA1BFBE1354}" type="presOf" srcId="{7E3C2D9D-673A-4DE1-BAF6-14686CC96B19}" destId="{C6432423-0278-45D9-BE8B-60C91E1C9F5F}" srcOrd="0" destOrd="0" presId="urn:microsoft.com/office/officeart/2005/8/layout/venn1"/>
    <dgm:cxn modelId="{519EA2B2-9FF1-4A1A-BA8B-733466371E82}" srcId="{28B440AA-ECC3-4594-8D29-47C6ABD2A498}" destId="{7E3C2D9D-673A-4DE1-BAF6-14686CC96B19}" srcOrd="2" destOrd="0" parTransId="{1DB80D10-D9E1-4072-B569-1C3A651F1639}" sibTransId="{CAEDE88B-EBCD-4854-B011-9CCF490DD7B7}"/>
    <dgm:cxn modelId="{89BB9EBC-05E9-411E-8D96-7BCB9AC6A7C0}" type="presOf" srcId="{5C776109-43B9-4DF8-9EA6-7F298F47CE9A}" destId="{D00F50DA-74E0-4921-90E5-7750320144AA}" srcOrd="1" destOrd="0" presId="urn:microsoft.com/office/officeart/2005/8/layout/venn1"/>
    <dgm:cxn modelId="{D219CDC6-2649-48EE-BD45-C34938A81212}" type="presOf" srcId="{D38145BC-103F-406F-A024-2A14B59991AC}" destId="{BF775657-BB2A-4AC1-AA39-91957DE3BC27}" srcOrd="1" destOrd="0" presId="urn:microsoft.com/office/officeart/2005/8/layout/venn1"/>
    <dgm:cxn modelId="{D2E815E1-E87E-4EFF-B76B-25CCFFCB640A}" type="presParOf" srcId="{31EC49E4-E08B-40BA-9C74-C6B0EE43A387}" destId="{4A27270E-D596-4EC4-8409-07F42732C083}" srcOrd="0" destOrd="0" presId="urn:microsoft.com/office/officeart/2005/8/layout/venn1"/>
    <dgm:cxn modelId="{558E2EA4-7A0C-4BB1-8E8D-86DA26489D13}" type="presParOf" srcId="{31EC49E4-E08B-40BA-9C74-C6B0EE43A387}" destId="{D00F50DA-74E0-4921-90E5-7750320144AA}" srcOrd="1" destOrd="0" presId="urn:microsoft.com/office/officeart/2005/8/layout/venn1"/>
    <dgm:cxn modelId="{AD4D03DB-9FBC-46C2-86CD-A6094B2D6479}" type="presParOf" srcId="{31EC49E4-E08B-40BA-9C74-C6B0EE43A387}" destId="{DD3437B2-8228-4F21-B7A1-8046B83EA88A}" srcOrd="2" destOrd="0" presId="urn:microsoft.com/office/officeart/2005/8/layout/venn1"/>
    <dgm:cxn modelId="{AB25A515-3ADE-4EC6-84CD-0F40FE5C775D}" type="presParOf" srcId="{31EC49E4-E08B-40BA-9C74-C6B0EE43A387}" destId="{BF775657-BB2A-4AC1-AA39-91957DE3BC27}" srcOrd="3" destOrd="0" presId="urn:microsoft.com/office/officeart/2005/8/layout/venn1"/>
    <dgm:cxn modelId="{43E793B2-30A0-49A2-8AC1-0FB2202D3CEC}" type="presParOf" srcId="{31EC49E4-E08B-40BA-9C74-C6B0EE43A387}" destId="{C6432423-0278-45D9-BE8B-60C91E1C9F5F}" srcOrd="4" destOrd="0" presId="urn:microsoft.com/office/officeart/2005/8/layout/venn1"/>
    <dgm:cxn modelId="{3C1D78CB-7AC6-4E8B-822A-B70029277DC5}" type="presParOf" srcId="{31EC49E4-E08B-40BA-9C74-C6B0EE43A387}" destId="{A74CEE87-2ABE-4DD8-A52F-2EEF9163184C}" srcOrd="5" destOrd="0" presId="urn:microsoft.com/office/officeart/2005/8/layout/venn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27270E-D596-4EC4-8409-07F42732C083}">
      <dsp:nvSpPr>
        <dsp:cNvPr id="0" name=""/>
        <dsp:cNvSpPr/>
      </dsp:nvSpPr>
      <dsp:spPr>
        <a:xfrm>
          <a:off x="2110739" y="31908"/>
          <a:ext cx="1531620" cy="1531620"/>
        </a:xfrm>
        <a:prstGeom prst="ellipse">
          <a:avLst/>
        </a:prstGeom>
        <a:gradFill rotWithShape="0">
          <a:gsLst>
            <a:gs pos="0">
              <a:srgbClr val="4472C4">
                <a:alpha val="50000"/>
                <a:hueOff val="0"/>
                <a:satOff val="0"/>
                <a:lumOff val="0"/>
                <a:alphaOff val="0"/>
                <a:satMod val="103000"/>
                <a:lumMod val="102000"/>
                <a:tint val="94000"/>
              </a:srgbClr>
            </a:gs>
            <a:gs pos="50000">
              <a:srgbClr val="4472C4">
                <a:alpha val="50000"/>
                <a:hueOff val="0"/>
                <a:satOff val="0"/>
                <a:lumOff val="0"/>
                <a:alphaOff val="0"/>
                <a:satMod val="110000"/>
                <a:lumMod val="100000"/>
                <a:shade val="100000"/>
              </a:srgbClr>
            </a:gs>
            <a:gs pos="100000">
              <a:srgbClr val="4472C4">
                <a:alpha val="5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tr-TR" sz="1100" b="1" kern="1200">
              <a:solidFill>
                <a:sysClr val="windowText" lastClr="000000">
                  <a:hueOff val="0"/>
                  <a:satOff val="0"/>
                  <a:lumOff val="0"/>
                  <a:alphaOff val="0"/>
                </a:sysClr>
              </a:solidFill>
              <a:latin typeface="Times New Roman" pitchFamily="18" charset="0"/>
              <a:ea typeface="+mn-ea"/>
              <a:cs typeface="Times New Roman" pitchFamily="18" charset="0"/>
            </a:rPr>
            <a:t>MATH</a:t>
          </a:r>
        </a:p>
      </dsp:txBody>
      <dsp:txXfrm>
        <a:off x="2314956" y="299942"/>
        <a:ext cx="1123188" cy="689229"/>
      </dsp:txXfrm>
    </dsp:sp>
    <dsp:sp modelId="{DD3437B2-8228-4F21-B7A1-8046B83EA88A}">
      <dsp:nvSpPr>
        <dsp:cNvPr id="0" name=""/>
        <dsp:cNvSpPr/>
      </dsp:nvSpPr>
      <dsp:spPr>
        <a:xfrm>
          <a:off x="2632552" y="958324"/>
          <a:ext cx="1531620" cy="1531620"/>
        </a:xfrm>
        <a:prstGeom prst="ellipse">
          <a:avLst/>
        </a:prstGeom>
        <a:gradFill rotWithShape="0">
          <a:gsLst>
            <a:gs pos="0">
              <a:srgbClr val="4472C4">
                <a:alpha val="50000"/>
                <a:hueOff val="-3676672"/>
                <a:satOff val="-5114"/>
                <a:lumOff val="-1961"/>
                <a:alphaOff val="0"/>
                <a:satMod val="103000"/>
                <a:lumMod val="102000"/>
                <a:tint val="94000"/>
              </a:srgbClr>
            </a:gs>
            <a:gs pos="50000">
              <a:srgbClr val="4472C4">
                <a:alpha val="50000"/>
                <a:hueOff val="-3676672"/>
                <a:satOff val="-5114"/>
                <a:lumOff val="-1961"/>
                <a:alphaOff val="0"/>
                <a:satMod val="110000"/>
                <a:lumMod val="100000"/>
                <a:shade val="100000"/>
              </a:srgbClr>
            </a:gs>
            <a:gs pos="100000">
              <a:srgbClr val="4472C4">
                <a:alpha val="50000"/>
                <a:hueOff val="-3676672"/>
                <a:satOff val="-5114"/>
                <a:lumOff val="-1961"/>
                <a:alphaOff val="0"/>
                <a:lumMod val="99000"/>
                <a:satMod val="120000"/>
                <a:shade val="78000"/>
              </a:srgbClr>
            </a:gs>
          </a:gsLst>
          <a:lin ang="54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tr-TR" sz="1100" b="1" kern="1200">
              <a:solidFill>
                <a:sysClr val="windowText" lastClr="000000">
                  <a:hueOff val="0"/>
                  <a:satOff val="0"/>
                  <a:lumOff val="0"/>
                  <a:alphaOff val="0"/>
                </a:sysClr>
              </a:solidFill>
              <a:latin typeface="Times New Roman" pitchFamily="18" charset="0"/>
              <a:ea typeface="+mn-ea"/>
              <a:cs typeface="Times New Roman" pitchFamily="18" charset="0"/>
            </a:rPr>
            <a:t>STUDENT</a:t>
          </a:r>
        </a:p>
      </dsp:txBody>
      <dsp:txXfrm>
        <a:off x="3100973" y="1353992"/>
        <a:ext cx="918972" cy="842391"/>
      </dsp:txXfrm>
    </dsp:sp>
    <dsp:sp modelId="{C6432423-0278-45D9-BE8B-60C91E1C9F5F}">
      <dsp:nvSpPr>
        <dsp:cNvPr id="0" name=""/>
        <dsp:cNvSpPr/>
      </dsp:nvSpPr>
      <dsp:spPr>
        <a:xfrm>
          <a:off x="1558080" y="989171"/>
          <a:ext cx="1531620" cy="1531620"/>
        </a:xfrm>
        <a:prstGeom prst="ellipse">
          <a:avLst/>
        </a:prstGeom>
        <a:gradFill rotWithShape="0">
          <a:gsLst>
            <a:gs pos="0">
              <a:srgbClr val="4472C4">
                <a:alpha val="50000"/>
                <a:hueOff val="-7353344"/>
                <a:satOff val="-10228"/>
                <a:lumOff val="-3922"/>
                <a:alphaOff val="0"/>
                <a:satMod val="103000"/>
                <a:lumMod val="102000"/>
                <a:tint val="94000"/>
              </a:srgbClr>
            </a:gs>
            <a:gs pos="50000">
              <a:srgbClr val="4472C4">
                <a:alpha val="50000"/>
                <a:hueOff val="-7353344"/>
                <a:satOff val="-10228"/>
                <a:lumOff val="-3922"/>
                <a:alphaOff val="0"/>
                <a:satMod val="110000"/>
                <a:lumMod val="100000"/>
                <a:shade val="100000"/>
              </a:srgbClr>
            </a:gs>
            <a:gs pos="100000">
              <a:srgbClr val="4472C4">
                <a:alpha val="50000"/>
                <a:hueOff val="-7353344"/>
                <a:satOff val="-10228"/>
                <a:lumOff val="-3922"/>
                <a:alphaOff val="0"/>
                <a:lumMod val="99000"/>
                <a:satMod val="120000"/>
                <a:shade val="78000"/>
              </a:srgbClr>
            </a:gs>
          </a:gsLst>
          <a:lin ang="54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tr-TR" sz="1100" b="1" kern="1200">
              <a:solidFill>
                <a:sysClr val="windowText" lastClr="000000">
                  <a:hueOff val="0"/>
                  <a:satOff val="0"/>
                  <a:lumOff val="0"/>
                  <a:alphaOff val="0"/>
                </a:sysClr>
              </a:solidFill>
              <a:latin typeface="Times New Roman" pitchFamily="18" charset="0"/>
              <a:ea typeface="+mn-ea"/>
              <a:cs typeface="Times New Roman" pitchFamily="18" charset="0"/>
            </a:rPr>
            <a:t>EDUCATION</a:t>
          </a:r>
        </a:p>
      </dsp:txBody>
      <dsp:txXfrm>
        <a:off x="1702308" y="1384839"/>
        <a:ext cx="918972" cy="84239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IOJPE_Download_the_Manuscript_Template</Template>
  <TotalTime>0</TotalTime>
  <Pages>4</Pages>
  <Words>1868</Words>
  <Characters>10648</Characters>
  <Application>Microsoft Office Word</Application>
  <DocSecurity>0</DocSecurity>
  <Lines>88</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 am an English teacher through your esteemed paper I want to throw light on the worst condition of creative writing in Pakistan</vt:lpstr>
      <vt:lpstr>I am an English teacher through your esteemed paper I want to throw light on the worst condition of creative writing in Pakistan</vt:lpstr>
    </vt:vector>
  </TitlesOfParts>
  <Company>&lt;arabianhorse&gt;</Company>
  <LinksUpToDate>false</LinksUpToDate>
  <CharactersWithSpaces>12492</CharactersWithSpaces>
  <SharedDoc>false</SharedDoc>
  <HLinks>
    <vt:vector size="24" baseType="variant">
      <vt:variant>
        <vt:i4>131145</vt:i4>
      </vt:variant>
      <vt:variant>
        <vt:i4>3</vt:i4>
      </vt:variant>
      <vt:variant>
        <vt:i4>0</vt:i4>
      </vt:variant>
      <vt:variant>
        <vt:i4>5</vt:i4>
      </vt:variant>
      <vt:variant>
        <vt:lpwstr>https://www.naeyc.org/files/naeyc/file/positions/ProfPrepStandards09.pdf</vt:lpwstr>
      </vt:variant>
      <vt:variant>
        <vt:lpwstr/>
      </vt:variant>
      <vt:variant>
        <vt:i4>4259854</vt:i4>
      </vt:variant>
      <vt:variant>
        <vt:i4>0</vt:i4>
      </vt:variant>
      <vt:variant>
        <vt:i4>0</vt:i4>
      </vt:variant>
      <vt:variant>
        <vt:i4>5</vt:i4>
      </vt:variant>
      <vt:variant>
        <vt:lpwstr>http://www.cep.edu.rs/sites/default/files/greenpaper.pdf</vt:lpwstr>
      </vt:variant>
      <vt:variant>
        <vt:lpwstr/>
      </vt:variant>
      <vt:variant>
        <vt:i4>4522003</vt:i4>
      </vt:variant>
      <vt:variant>
        <vt:i4>8</vt:i4>
      </vt:variant>
      <vt:variant>
        <vt:i4>0</vt:i4>
      </vt:variant>
      <vt:variant>
        <vt:i4>5</vt:i4>
      </vt:variant>
      <vt:variant>
        <vt:lpwstr>http://www.iojpe.org/</vt:lpwstr>
      </vt:variant>
      <vt:variant>
        <vt:lpwstr/>
      </vt:variant>
      <vt:variant>
        <vt:i4>4522003</vt:i4>
      </vt:variant>
      <vt:variant>
        <vt:i4>2</vt:i4>
      </vt:variant>
      <vt:variant>
        <vt:i4>0</vt:i4>
      </vt:variant>
      <vt:variant>
        <vt:i4>5</vt:i4>
      </vt:variant>
      <vt:variant>
        <vt:lpwstr>http://www.iojpe.org/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an English teacher through your esteemed paper I want to throw light on the worst condition of creative writing in Pakistan</dc:title>
  <dc:subject/>
  <dc:creator>Windows User</dc:creator>
  <cp:keywords/>
  <cp:lastModifiedBy>User</cp:lastModifiedBy>
  <cp:revision>2</cp:revision>
  <cp:lastPrinted>2012-01-31T02:09:00Z</cp:lastPrinted>
  <dcterms:created xsi:type="dcterms:W3CDTF">2024-01-29T23:06:00Z</dcterms:created>
  <dcterms:modified xsi:type="dcterms:W3CDTF">2024-01-29T23:06:00Z</dcterms:modified>
</cp:coreProperties>
</file>